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9.wmf" ContentType="image/x-wmf"/>
  <Override PartName="/word/media/image8.wmf" ContentType="image/x-wmf"/>
  <Override PartName="/word/media/image7.wmf" ContentType="image/x-wmf"/>
  <Override PartName="/word/media/image6.wmf" ContentType="image/x-wmf"/>
  <Override PartName="/word/media/image5.wmf" ContentType="image/x-wmf"/>
  <Override PartName="/word/media/image4.wmf" ContentType="image/x-wmf"/>
  <Override PartName="/word/media/image3.wmf" ContentType="image/x-wmf"/>
  <Override PartName="/word/media/image2.wmf" ContentType="image/x-wmf"/>
  <Override PartName="/word/media/image1.wmf" ContentType="image/x-wmf"/>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3"/>
        <w:bidi w:val="0"/>
        <w:spacing w:before="0" w:after="0"/>
        <w:ind w:left="0" w:right="0" w:firstLine="567"/>
        <w:jc w:val="center"/>
        <w:rPr/>
      </w:pPr>
      <w:r>
        <w:rPr>
          <w:rFonts w:cs="Times New Roman" w:ascii="Times New Roman" w:hAnsi="Times New Roman"/>
          <w:sz w:val="28"/>
          <w:szCs w:val="28"/>
        </w:rPr>
        <w:t xml:space="preserve">Государственное бюджетное стационарное учреждение социального  обслуживания системы социальной защиты населения </w:t>
      </w:r>
    </w:p>
    <w:p>
      <w:pPr>
        <w:pStyle w:val="Heading3"/>
        <w:bidi w:val="0"/>
        <w:spacing w:before="0" w:after="0"/>
        <w:ind w:left="0" w:right="0" w:firstLine="567"/>
        <w:jc w:val="center"/>
        <w:rPr/>
      </w:pPr>
      <w:r>
        <w:rPr>
          <w:rFonts w:cs="Times New Roman" w:ascii="Times New Roman" w:hAnsi="Times New Roman"/>
          <w:sz w:val="32"/>
          <w:szCs w:val="32"/>
        </w:rPr>
        <w:t xml:space="preserve"> </w:t>
      </w:r>
      <w:r>
        <w:rPr>
          <w:rFonts w:cs="Times New Roman" w:ascii="Times New Roman" w:hAnsi="Times New Roman"/>
          <w:sz w:val="32"/>
          <w:szCs w:val="32"/>
        </w:rPr>
        <w:t>«Ровеньский дом-интернат для престарелых и инвалидов»</w:t>
      </w:r>
    </w:p>
    <w:tbl>
      <w:tblPr>
        <w:tblW w:w="10116" w:type="dxa"/>
        <w:jc w:val="left"/>
        <w:tblInd w:w="-108" w:type="dxa"/>
        <w:tblBorders/>
        <w:tblCellMar>
          <w:top w:w="0" w:type="dxa"/>
          <w:left w:w="108" w:type="dxa"/>
          <w:bottom w:w="0" w:type="dxa"/>
          <w:right w:w="108" w:type="dxa"/>
        </w:tblCellMar>
      </w:tblPr>
      <w:tblGrid>
        <w:gridCol w:w="3936"/>
        <w:gridCol w:w="992"/>
        <w:gridCol w:w="5188"/>
      </w:tblGrid>
      <w:tr>
        <w:trPr/>
        <w:tc>
          <w:tcPr>
            <w:tcW w:w="3936" w:type="dxa"/>
            <w:tcBorders/>
            <w:shd w:fill="auto" w:val="clear"/>
          </w:tcPr>
          <w:p>
            <w:pPr>
              <w:pStyle w:val="BodyText2"/>
              <w:widowControl w:val="false"/>
              <w:tabs>
                <w:tab w:val="clear" w:pos="708"/>
              </w:tabs>
              <w:bidi w:val="0"/>
              <w:spacing w:before="0" w:after="0"/>
              <w:ind w:left="0" w:right="0" w:hanging="0"/>
              <w:rPr>
                <w:rFonts w:ascii="Times New Roman" w:hAnsi="Times New Roman"/>
                <w:b/>
                <w:b/>
                <w:bCs/>
                <w:sz w:val="28"/>
                <w:szCs w:val="28"/>
              </w:rPr>
            </w:pPr>
            <w:r>
              <w:rPr>
                <w:b/>
                <w:bCs/>
                <w:sz w:val="28"/>
                <w:szCs w:val="28"/>
              </w:rPr>
            </w:r>
          </w:p>
        </w:tc>
        <w:tc>
          <w:tcPr>
            <w:tcW w:w="992" w:type="dxa"/>
            <w:tcBorders/>
            <w:shd w:fill="auto" w:val="clear"/>
          </w:tcPr>
          <w:p>
            <w:pPr>
              <w:pStyle w:val="BodyText2"/>
              <w:widowControl w:val="false"/>
              <w:tabs>
                <w:tab w:val="clear" w:pos="708"/>
              </w:tabs>
              <w:bidi w:val="0"/>
              <w:spacing w:before="0" w:after="0"/>
              <w:ind w:left="0" w:right="0" w:firstLine="567"/>
              <w:rPr>
                <w:rFonts w:ascii="Times New Roman" w:hAnsi="Times New Roman"/>
                <w:b/>
                <w:b/>
                <w:bCs/>
                <w:sz w:val="28"/>
                <w:szCs w:val="28"/>
              </w:rPr>
            </w:pPr>
            <w:r>
              <w:rPr>
                <w:b/>
                <w:bCs/>
                <w:sz w:val="28"/>
                <w:szCs w:val="28"/>
              </w:rPr>
            </w:r>
          </w:p>
        </w:tc>
        <w:tc>
          <w:tcPr>
            <w:tcW w:w="5188" w:type="dxa"/>
            <w:tcBorders/>
            <w:shd w:fill="auto" w:val="clear"/>
          </w:tcPr>
          <w:p>
            <w:pPr>
              <w:pStyle w:val="BodyText2"/>
              <w:widowControl w:val="false"/>
              <w:tabs>
                <w:tab w:val="clear" w:pos="708"/>
              </w:tabs>
              <w:bidi w:val="0"/>
              <w:spacing w:before="0" w:after="0"/>
              <w:ind w:left="0" w:right="0" w:hanging="0"/>
              <w:rPr/>
            </w:pPr>
            <w:r>
              <w:rPr>
                <w:b/>
                <w:bCs/>
                <w:sz w:val="28"/>
                <w:szCs w:val="28"/>
              </w:rPr>
              <w:t>Утверждено:</w:t>
            </w:r>
          </w:p>
        </w:tc>
      </w:tr>
      <w:tr>
        <w:trPr>
          <w:trHeight w:val="2865" w:hRule="atLeast"/>
        </w:trPr>
        <w:tc>
          <w:tcPr>
            <w:tcW w:w="3936" w:type="dxa"/>
            <w:tcBorders/>
            <w:shd w:fill="auto" w:val="clear"/>
          </w:tcPr>
          <w:p>
            <w:pPr>
              <w:pStyle w:val="BodyText2"/>
              <w:widowControl w:val="false"/>
              <w:tabs>
                <w:tab w:val="clear" w:pos="708"/>
              </w:tabs>
              <w:bidi w:val="0"/>
              <w:spacing w:before="0" w:after="0"/>
              <w:ind w:left="0" w:right="0" w:hanging="0"/>
              <w:rPr>
                <w:rFonts w:ascii="Times New Roman" w:hAnsi="Times New Roman"/>
                <w:b/>
                <w:b/>
                <w:bCs/>
                <w:szCs w:val="24"/>
              </w:rPr>
            </w:pPr>
            <w:r>
              <w:rPr>
                <w:b/>
                <w:bCs/>
                <w:szCs w:val="24"/>
              </w:rPr>
            </w:r>
          </w:p>
        </w:tc>
        <w:tc>
          <w:tcPr>
            <w:tcW w:w="992" w:type="dxa"/>
            <w:tcBorders/>
            <w:shd w:fill="auto" w:val="clear"/>
          </w:tcPr>
          <w:p>
            <w:pPr>
              <w:pStyle w:val="BodyText2"/>
              <w:widowControl w:val="false"/>
              <w:tabs>
                <w:tab w:val="clear" w:pos="708"/>
              </w:tabs>
              <w:bidi w:val="0"/>
              <w:spacing w:before="0" w:after="0"/>
              <w:ind w:left="0" w:right="0" w:firstLine="567"/>
              <w:rPr>
                <w:rFonts w:ascii="Times New Roman" w:hAnsi="Times New Roman"/>
                <w:b/>
                <w:b/>
                <w:bCs/>
                <w:szCs w:val="24"/>
              </w:rPr>
            </w:pPr>
            <w:r>
              <w:rPr>
                <w:b/>
                <w:bCs/>
                <w:szCs w:val="24"/>
              </w:rPr>
            </w:r>
          </w:p>
          <w:p>
            <w:pPr>
              <w:pStyle w:val="BodyText2"/>
              <w:widowControl w:val="false"/>
              <w:tabs>
                <w:tab w:val="clear" w:pos="708"/>
              </w:tabs>
              <w:bidi w:val="0"/>
              <w:spacing w:before="0" w:after="0"/>
              <w:ind w:left="0" w:right="0" w:firstLine="567"/>
              <w:rPr>
                <w:rFonts w:ascii="Times New Roman" w:hAnsi="Times New Roman"/>
                <w:b/>
                <w:b/>
                <w:bCs/>
                <w:szCs w:val="24"/>
              </w:rPr>
            </w:pPr>
            <w:r>
              <w:rPr>
                <w:b/>
                <w:bCs/>
                <w:szCs w:val="24"/>
              </w:rPr>
            </w:r>
          </w:p>
          <w:p>
            <w:pPr>
              <w:pStyle w:val="BodyText2"/>
              <w:widowControl w:val="false"/>
              <w:tabs>
                <w:tab w:val="clear" w:pos="708"/>
              </w:tabs>
              <w:bidi w:val="0"/>
              <w:spacing w:before="0" w:after="0"/>
              <w:ind w:left="0" w:right="0" w:firstLine="567"/>
              <w:rPr>
                <w:rFonts w:ascii="Times New Roman" w:hAnsi="Times New Roman"/>
                <w:b/>
                <w:b/>
                <w:bCs/>
                <w:szCs w:val="24"/>
              </w:rPr>
            </w:pPr>
            <w:r>
              <w:rPr>
                <w:b/>
                <w:bCs/>
                <w:szCs w:val="24"/>
              </w:rPr>
            </w:r>
          </w:p>
        </w:tc>
        <w:tc>
          <w:tcPr>
            <w:tcW w:w="5188" w:type="dxa"/>
            <w:tcBorders/>
            <w:shd w:fill="auto" w:val="clear"/>
          </w:tcPr>
          <w:p>
            <w:pPr>
              <w:pStyle w:val="BodyText2"/>
              <w:widowControl w:val="false"/>
              <w:tabs>
                <w:tab w:val="clear" w:pos="708"/>
              </w:tabs>
              <w:bidi w:val="0"/>
              <w:spacing w:before="0" w:after="0"/>
              <w:ind w:left="0" w:right="0" w:hanging="0"/>
              <w:rPr/>
            </w:pPr>
            <w:r>
              <w:rPr>
                <w:b/>
                <w:bCs/>
                <w:sz w:val="27"/>
                <w:szCs w:val="27"/>
              </w:rPr>
              <w:t>Приказом Управления социальной защиты населения Белгородской области</w:t>
            </w:r>
          </w:p>
          <w:p>
            <w:pPr>
              <w:pStyle w:val="BodyText2"/>
              <w:widowControl w:val="false"/>
              <w:tabs>
                <w:tab w:val="clear" w:pos="708"/>
              </w:tabs>
              <w:bidi w:val="0"/>
              <w:spacing w:before="0" w:after="0"/>
              <w:ind w:left="0" w:right="0" w:hanging="0"/>
              <w:rPr>
                <w:rFonts w:ascii="Times New Roman" w:hAnsi="Times New Roman"/>
                <w:b/>
                <w:b/>
                <w:sz w:val="28"/>
                <w:szCs w:val="28"/>
              </w:rPr>
            </w:pPr>
            <w:r>
              <w:rPr>
                <w:b/>
                <w:sz w:val="28"/>
                <w:szCs w:val="28"/>
              </w:rPr>
            </w:r>
          </w:p>
          <w:p>
            <w:pPr>
              <w:pStyle w:val="BodyText2"/>
              <w:widowControl w:val="false"/>
              <w:tabs>
                <w:tab w:val="clear" w:pos="708"/>
              </w:tabs>
              <w:bidi w:val="0"/>
              <w:spacing w:before="0" w:after="0"/>
              <w:ind w:left="0" w:right="0" w:hanging="0"/>
              <w:rPr>
                <w:rFonts w:ascii="Times New Roman" w:hAnsi="Times New Roman"/>
                <w:b/>
                <w:b/>
                <w:sz w:val="28"/>
                <w:szCs w:val="28"/>
              </w:rPr>
            </w:pPr>
            <w:r>
              <w:rPr>
                <w:b/>
                <w:sz w:val="28"/>
                <w:szCs w:val="28"/>
              </w:rPr>
            </w:r>
          </w:p>
          <w:p>
            <w:pPr>
              <w:pStyle w:val="BodyText2"/>
              <w:widowControl w:val="false"/>
              <w:tabs>
                <w:tab w:val="clear" w:pos="708"/>
              </w:tabs>
              <w:bidi w:val="0"/>
              <w:spacing w:before="0" w:after="0"/>
              <w:ind w:left="0" w:right="0" w:hanging="0"/>
              <w:rPr/>
            </w:pPr>
            <w:r>
              <w:rPr>
                <w:b/>
                <w:szCs w:val="24"/>
              </w:rPr>
              <w:t xml:space="preserve">№ </w:t>
            </w:r>
            <w:r>
              <w:rPr>
                <w:b/>
                <w:szCs w:val="24"/>
              </w:rPr>
              <w:t>315 от « 19 » декабря 2018г.</w:t>
            </w:r>
          </w:p>
          <w:p>
            <w:pPr>
              <w:pStyle w:val="BodyText2"/>
              <w:widowControl w:val="false"/>
              <w:tabs>
                <w:tab w:val="clear" w:pos="708"/>
              </w:tabs>
              <w:bidi w:val="0"/>
              <w:spacing w:before="0" w:after="0"/>
              <w:ind w:left="0" w:right="0" w:firstLine="567"/>
              <w:rPr>
                <w:rFonts w:ascii="Times New Roman" w:hAnsi="Times New Roman"/>
                <w:b/>
                <w:b/>
                <w:szCs w:val="24"/>
              </w:rPr>
            </w:pPr>
            <w:r>
              <w:rPr>
                <w:b/>
                <w:szCs w:val="24"/>
              </w:rPr>
            </w:r>
          </w:p>
          <w:p>
            <w:pPr>
              <w:pStyle w:val="BodyText2"/>
              <w:widowControl w:val="false"/>
              <w:tabs>
                <w:tab w:val="clear" w:pos="708"/>
              </w:tabs>
              <w:bidi w:val="0"/>
              <w:spacing w:before="0" w:after="0"/>
              <w:ind w:left="0" w:right="0" w:hanging="0"/>
              <w:rPr>
                <w:rFonts w:ascii="Times New Roman" w:hAnsi="Times New Roman"/>
                <w:b/>
                <w:b/>
                <w:sz w:val="22"/>
                <w:szCs w:val="24"/>
              </w:rPr>
            </w:pPr>
            <w:r>
              <w:rPr>
                <w:b/>
                <w:sz w:val="22"/>
                <w:szCs w:val="24"/>
              </w:rPr>
            </w:r>
          </w:p>
        </w:tc>
      </w:tr>
    </w:tbl>
    <w:p>
      <w:pPr>
        <w:pStyle w:val="Normal"/>
        <w:bidi w:val="0"/>
        <w:ind w:left="0" w:right="0" w:firstLine="567"/>
        <w:rPr>
          <w:rFonts w:ascii="Times New Roman" w:hAnsi="Times New Roman"/>
          <w:b/>
          <w:b/>
          <w:sz w:val="20"/>
          <w:szCs w:val="20"/>
        </w:rPr>
      </w:pPr>
      <w:r>
        <w:rPr>
          <w:b/>
          <w:sz w:val="20"/>
          <w:szCs w:val="20"/>
        </w:rPr>
      </w:r>
    </w:p>
    <w:p>
      <w:pPr>
        <w:pStyle w:val="Normal"/>
        <w:bidi w:val="0"/>
        <w:ind w:left="0" w:right="0" w:firstLine="567"/>
        <w:rPr>
          <w:rFonts w:ascii="Times New Roman" w:hAnsi="Times New Roman"/>
        </w:rPr>
      </w:pPr>
      <w:r>
        <w:rPr/>
      </w:r>
    </w:p>
    <w:p>
      <w:pPr>
        <w:pStyle w:val="ConsPlusNormal"/>
        <w:widowControl/>
        <w:numPr>
          <w:ilvl w:val="0"/>
          <w:numId w:val="0"/>
        </w:numPr>
        <w:bidi w:val="0"/>
        <w:ind w:left="0" w:right="0" w:firstLine="567"/>
        <w:jc w:val="center"/>
        <w:outlineLvl w:val="0"/>
        <w:rPr>
          <w:rFonts w:ascii="Times New Roman" w:hAnsi="Times New Roman" w:cs="Times New Roman"/>
          <w:sz w:val="18"/>
          <w:szCs w:val="18"/>
        </w:rPr>
      </w:pPr>
      <w:r>
        <w:rPr>
          <w:rFonts w:cs="Times New Roman" w:ascii="Times New Roman" w:hAnsi="Times New Roman"/>
          <w:sz w:val="18"/>
          <w:szCs w:val="18"/>
        </w:rPr>
      </w:r>
    </w:p>
    <w:p>
      <w:pPr>
        <w:pStyle w:val="ConsPlusNormal"/>
        <w:widowControl/>
        <w:numPr>
          <w:ilvl w:val="0"/>
          <w:numId w:val="0"/>
        </w:numPr>
        <w:bidi w:val="0"/>
        <w:ind w:left="0" w:right="0" w:firstLine="567"/>
        <w:jc w:val="center"/>
        <w:outlineLvl w:val="0"/>
        <w:rPr>
          <w:rFonts w:ascii="Times New Roman" w:hAnsi="Times New Roman" w:cs="Times New Roman"/>
          <w:sz w:val="18"/>
          <w:szCs w:val="18"/>
        </w:rPr>
      </w:pPr>
      <w:r>
        <w:rPr>
          <w:rFonts w:cs="Times New Roman" w:ascii="Times New Roman" w:hAnsi="Times New Roman"/>
          <w:sz w:val="18"/>
          <w:szCs w:val="18"/>
        </w:rPr>
      </w:r>
    </w:p>
    <w:p>
      <w:pPr>
        <w:pStyle w:val="ConsPlusNormal"/>
        <w:widowControl/>
        <w:numPr>
          <w:ilvl w:val="0"/>
          <w:numId w:val="0"/>
        </w:numPr>
        <w:bidi w:val="0"/>
        <w:ind w:left="0" w:right="0" w:firstLine="567"/>
        <w:jc w:val="center"/>
        <w:outlineLvl w:val="0"/>
        <w:rPr>
          <w:rFonts w:ascii="Times New Roman" w:hAnsi="Times New Roman" w:cs="Times New Roman"/>
          <w:sz w:val="18"/>
          <w:szCs w:val="18"/>
        </w:rPr>
      </w:pPr>
      <w:r>
        <w:rPr>
          <w:rFonts w:cs="Times New Roman" w:ascii="Times New Roman" w:hAnsi="Times New Roman"/>
          <w:sz w:val="18"/>
          <w:szCs w:val="18"/>
        </w:rPr>
      </w:r>
    </w:p>
    <w:p>
      <w:pPr>
        <w:pStyle w:val="ConsPlusNormal"/>
        <w:widowControl/>
        <w:numPr>
          <w:ilvl w:val="0"/>
          <w:numId w:val="0"/>
        </w:numPr>
        <w:bidi w:val="0"/>
        <w:ind w:left="0" w:right="0" w:firstLine="567"/>
        <w:jc w:val="center"/>
        <w:outlineLvl w:val="0"/>
        <w:rPr>
          <w:rFonts w:ascii="Times New Roman" w:hAnsi="Times New Roman" w:cs="Times New Roman"/>
          <w:sz w:val="28"/>
          <w:szCs w:val="28"/>
        </w:rPr>
      </w:pPr>
      <w:r>
        <w:rPr>
          <w:rFonts w:cs="Times New Roman" w:ascii="Times New Roman" w:hAnsi="Times New Roman"/>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sz w:val="28"/>
          <w:szCs w:val="28"/>
        </w:rPr>
      </w:pPr>
      <w:r>
        <w:rPr>
          <w:rFonts w:cs="Times New Roman" w:ascii="Times New Roman" w:hAnsi="Times New Roman"/>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sz w:val="28"/>
          <w:szCs w:val="28"/>
        </w:rPr>
      </w:pPr>
      <w:r>
        <w:rPr>
          <w:rFonts w:cs="Times New Roman" w:ascii="Times New Roman" w:hAnsi="Times New Roman"/>
          <w:sz w:val="28"/>
          <w:szCs w:val="28"/>
        </w:rPr>
      </w:r>
    </w:p>
    <w:p>
      <w:pPr>
        <w:pStyle w:val="ConsPlusNormal"/>
        <w:widowControl/>
        <w:numPr>
          <w:ilvl w:val="0"/>
          <w:numId w:val="0"/>
        </w:numPr>
        <w:bidi w:val="0"/>
        <w:ind w:left="0" w:right="0" w:hanging="0"/>
        <w:jc w:val="center"/>
        <w:outlineLvl w:val="0"/>
        <w:rPr/>
      </w:pPr>
      <w:r>
        <w:rPr>
          <w:rFonts w:cs="Times New Roman" w:ascii="Times New Roman" w:hAnsi="Times New Roman"/>
          <w:b/>
          <w:sz w:val="48"/>
          <w:szCs w:val="48"/>
        </w:rPr>
        <w:t>ПОЛОЖЕНИЕ</w:t>
      </w:r>
    </w:p>
    <w:p>
      <w:pPr>
        <w:pStyle w:val="Heading1"/>
        <w:bidi w:val="0"/>
        <w:spacing w:before="0" w:after="0"/>
        <w:ind w:left="0" w:right="0" w:hanging="0"/>
        <w:jc w:val="center"/>
        <w:rPr/>
      </w:pPr>
      <w:r>
        <w:rPr>
          <w:rFonts w:cs="Times New Roman" w:ascii="Times New Roman" w:hAnsi="Times New Roman"/>
          <w:sz w:val="44"/>
          <w:szCs w:val="44"/>
        </w:rPr>
        <w:t>о закупке товаров, работ, услуг</w:t>
      </w:r>
    </w:p>
    <w:p>
      <w:pPr>
        <w:pStyle w:val="ConsPlusNormal"/>
        <w:widowControl/>
        <w:numPr>
          <w:ilvl w:val="0"/>
          <w:numId w:val="0"/>
        </w:numPr>
        <w:bidi w:val="0"/>
        <w:ind w:left="0" w:right="0" w:firstLine="567"/>
        <w:jc w:val="center"/>
        <w:outlineLvl w:val="0"/>
        <w:rPr>
          <w:rFonts w:ascii="Times New Roman" w:hAnsi="Times New Roman" w:cs="Times New Roman"/>
          <w:sz w:val="28"/>
          <w:szCs w:val="28"/>
        </w:rPr>
      </w:pPr>
      <w:r>
        <w:rPr>
          <w:rFonts w:cs="Times New Roman" w:ascii="Times New Roman" w:hAnsi="Times New Roman"/>
          <w:sz w:val="28"/>
          <w:szCs w:val="28"/>
        </w:rPr>
      </w:r>
    </w:p>
    <w:p>
      <w:pPr>
        <w:pStyle w:val="ConsPlusNormal"/>
        <w:widowControl/>
        <w:numPr>
          <w:ilvl w:val="0"/>
          <w:numId w:val="0"/>
        </w:numPr>
        <w:bidi w:val="0"/>
        <w:ind w:left="0" w:right="0" w:hanging="0"/>
        <w:jc w:val="center"/>
        <w:outlineLvl w:val="0"/>
        <w:rPr/>
      </w:pPr>
      <w:r>
        <w:rPr>
          <w:rFonts w:cs="Times New Roman" w:ascii="Times New Roman" w:hAnsi="Times New Roman"/>
          <w:b/>
          <w:bCs/>
          <w:sz w:val="28"/>
          <w:szCs w:val="28"/>
        </w:rPr>
        <w:t>(действует с «01» января 2019 года)</w:t>
      </w:r>
    </w:p>
    <w:p>
      <w:pPr>
        <w:pStyle w:val="ConsPlusNormal"/>
        <w:widowControl/>
        <w:numPr>
          <w:ilvl w:val="0"/>
          <w:numId w:val="0"/>
        </w:numPr>
        <w:bidi w:val="0"/>
        <w:ind w:left="0" w:right="0" w:firstLine="567"/>
        <w:jc w:val="center"/>
        <w:outlineLvl w:val="0"/>
        <w:rPr>
          <w:rFonts w:ascii="Times New Roman" w:hAnsi="Times New Roman" w:cs="Times New Roman"/>
          <w:sz w:val="28"/>
          <w:szCs w:val="28"/>
        </w:rPr>
      </w:pPr>
      <w:r>
        <w:rPr>
          <w:rFonts w:cs="Times New Roman" w:ascii="Times New Roman" w:hAnsi="Times New Roman"/>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sz w:val="28"/>
          <w:szCs w:val="28"/>
        </w:rPr>
      </w:pPr>
      <w:r>
        <w:rPr>
          <w:rFonts w:cs="Times New Roman" w:ascii="Times New Roman" w:hAnsi="Times New Roman"/>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tbl>
      <w:tblPr>
        <w:tblW w:w="5211"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Pr>
      <w:tblGrid>
        <w:gridCol w:w="5211"/>
      </w:tblGrid>
      <w:tr>
        <w:trPr/>
        <w:tc>
          <w:tcPr>
            <w:tcW w:w="52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s>
              <w:bidi w:val="0"/>
              <w:spacing w:lineRule="auto" w:line="360"/>
              <w:ind w:left="0" w:right="0" w:hanging="0"/>
              <w:rPr>
                <w:rFonts w:ascii="Times New Roman" w:hAnsi="Times New Roman" w:cs="Times New Roman"/>
                <w:b/>
                <w:b/>
                <w:u w:val="single"/>
              </w:rPr>
            </w:pPr>
            <w:r>
              <w:rPr>
                <w:rFonts w:cs="Times New Roman"/>
                <w:b/>
                <w:u w:val="single"/>
              </w:rPr>
            </w:r>
          </w:p>
          <w:p>
            <w:pPr>
              <w:pStyle w:val="Normal"/>
              <w:tabs>
                <w:tab w:val="clear" w:pos="708"/>
              </w:tabs>
              <w:bidi w:val="0"/>
              <w:spacing w:lineRule="auto" w:line="360"/>
              <w:ind w:left="0" w:right="0" w:hanging="0"/>
              <w:rPr/>
            </w:pPr>
            <w:r>
              <w:rPr>
                <w:rFonts w:cs="Times New Roman"/>
                <w:b/>
                <w:u w:val="single"/>
              </w:rPr>
              <w:t>Экземпляр № 1</w:t>
            </w:r>
          </w:p>
          <w:p>
            <w:pPr>
              <w:pStyle w:val="Normal"/>
              <w:tabs>
                <w:tab w:val="clear" w:pos="708"/>
              </w:tabs>
              <w:bidi w:val="0"/>
              <w:spacing w:lineRule="auto" w:line="360"/>
              <w:ind w:left="0" w:right="0" w:hanging="0"/>
              <w:rPr/>
            </w:pPr>
            <w:r>
              <w:rPr>
                <w:rFonts w:cs="Times New Roman"/>
              </w:rPr>
              <w:t xml:space="preserve">Хранится под приказом </w:t>
            </w:r>
          </w:p>
          <w:p>
            <w:pPr>
              <w:pStyle w:val="Normal"/>
              <w:tabs>
                <w:tab w:val="clear" w:pos="708"/>
              </w:tabs>
              <w:bidi w:val="0"/>
              <w:spacing w:lineRule="auto" w:line="360"/>
              <w:ind w:left="0" w:right="0" w:hanging="0"/>
              <w:rPr/>
            </w:pPr>
            <w:r>
              <w:rPr>
                <w:rFonts w:cs="Times New Roman"/>
              </w:rPr>
              <w:t xml:space="preserve">№   </w:t>
            </w:r>
            <w:r>
              <w:rPr>
                <w:rFonts w:cs="Times New Roman"/>
                <w:b/>
                <w:sz w:val="28"/>
                <w:szCs w:val="28"/>
              </w:rPr>
              <w:t>315</w:t>
            </w:r>
            <w:r>
              <w:rPr>
                <w:rFonts w:cs="Times New Roman"/>
              </w:rPr>
              <w:t xml:space="preserve">  от   </w:t>
            </w:r>
            <w:r>
              <w:rPr>
                <w:rFonts w:cs="Times New Roman"/>
                <w:b/>
                <w:sz w:val="28"/>
                <w:szCs w:val="28"/>
              </w:rPr>
              <w:t>«19»</w:t>
            </w:r>
            <w:r>
              <w:rPr>
                <w:rFonts w:cs="Times New Roman"/>
              </w:rPr>
              <w:t xml:space="preserve">  </w:t>
            </w:r>
            <w:r>
              <w:rPr>
                <w:rFonts w:cs="Times New Roman"/>
                <w:sz w:val="24"/>
                <w:szCs w:val="24"/>
              </w:rPr>
              <w:t>декабря</w:t>
            </w:r>
            <w:r>
              <w:rPr>
                <w:rFonts w:cs="Times New Roman"/>
              </w:rPr>
              <w:t xml:space="preserve">  </w:t>
            </w:r>
            <w:r>
              <w:rPr>
                <w:rFonts w:cs="Times New Roman"/>
                <w:b/>
                <w:sz w:val="28"/>
                <w:szCs w:val="28"/>
              </w:rPr>
              <w:t>2018г</w:t>
            </w:r>
            <w:r>
              <w:rPr>
                <w:rFonts w:cs="Times New Roman"/>
              </w:rPr>
              <w:t>.</w:t>
            </w:r>
          </w:p>
          <w:p>
            <w:pPr>
              <w:pStyle w:val="Normal"/>
              <w:tabs>
                <w:tab w:val="clear" w:pos="708"/>
              </w:tabs>
              <w:bidi w:val="0"/>
              <w:spacing w:lineRule="auto" w:line="360"/>
              <w:ind w:left="0" w:right="0" w:hanging="0"/>
              <w:rPr/>
            </w:pPr>
            <w:r>
              <w:rPr>
                <w:rFonts w:cs="Times New Roman"/>
                <w:b/>
                <w:u w:val="single"/>
              </w:rPr>
              <w:t>Экземпляр № 2</w:t>
            </w:r>
          </w:p>
          <w:p>
            <w:pPr>
              <w:pStyle w:val="Normal"/>
              <w:tabs>
                <w:tab w:val="clear" w:pos="708"/>
              </w:tabs>
              <w:bidi w:val="0"/>
              <w:spacing w:lineRule="auto" w:line="360"/>
              <w:ind w:left="0" w:right="0" w:hanging="0"/>
              <w:rPr/>
            </w:pPr>
            <w:r>
              <w:rPr>
                <w:rFonts w:cs="Times New Roman"/>
              </w:rPr>
              <w:t>Хранится у юрисконсульта учреждения</w:t>
            </w:r>
          </w:p>
          <w:p>
            <w:pPr>
              <w:pStyle w:val="ConsPlusNormal"/>
              <w:widowControl/>
              <w:numPr>
                <w:ilvl w:val="0"/>
                <w:numId w:val="0"/>
              </w:numPr>
              <w:tabs>
                <w:tab w:val="clear" w:pos="708"/>
              </w:tabs>
              <w:bidi w:val="0"/>
              <w:ind w:left="0" w:right="0" w:hanging="0"/>
              <w:jc w:val="center"/>
              <w:outlineLvl w:val="0"/>
              <w:rPr>
                <w:rFonts w:ascii="Times New Roman" w:hAnsi="Times New Roman" w:cs="Times New Roman"/>
                <w:b/>
                <w:b/>
                <w:bCs/>
              </w:rPr>
            </w:pPr>
            <w:r>
              <w:rPr>
                <w:rFonts w:cs="Times New Roman" w:ascii="Times New Roman" w:hAnsi="Times New Roman"/>
                <w:b/>
                <w:bCs/>
              </w:rPr>
            </w:r>
          </w:p>
        </w:tc>
      </w:tr>
    </w:tbl>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Normal"/>
        <w:bidi w:val="0"/>
        <w:ind w:left="0" w:right="0" w:firstLine="567"/>
        <w:jc w:val="center"/>
        <w:rPr/>
      </w:pPr>
      <w:r>
        <w:rPr>
          <w:b/>
          <w:sz w:val="27"/>
          <w:szCs w:val="27"/>
        </w:rPr>
        <w:t>СОДЕРЖАНИЕ</w:t>
      </w:r>
    </w:p>
    <w:tbl>
      <w:tblPr>
        <w:tblW w:w="10368" w:type="dxa"/>
        <w:jc w:val="left"/>
        <w:tblInd w:w="-108" w:type="dxa"/>
        <w:tblBorders/>
        <w:tblCellMar>
          <w:top w:w="0" w:type="dxa"/>
          <w:left w:w="108" w:type="dxa"/>
          <w:bottom w:w="0" w:type="dxa"/>
          <w:right w:w="108" w:type="dxa"/>
        </w:tblCellMar>
      </w:tblPr>
      <w:tblGrid>
        <w:gridCol w:w="486"/>
        <w:gridCol w:w="9288"/>
        <w:gridCol w:w="594"/>
      </w:tblGrid>
      <w:tr>
        <w:trPr/>
        <w:tc>
          <w:tcPr>
            <w:tcW w:w="486" w:type="dxa"/>
            <w:tcBorders/>
            <w:shd w:fill="auto" w:val="clear"/>
          </w:tcPr>
          <w:p>
            <w:pPr>
              <w:pStyle w:val="Normal"/>
              <w:widowControl w:val="false"/>
              <w:tabs>
                <w:tab w:val="clear" w:pos="708"/>
              </w:tabs>
              <w:bidi w:val="0"/>
              <w:spacing w:lineRule="auto" w:line="480"/>
              <w:ind w:left="0" w:right="0" w:hanging="0"/>
              <w:jc w:val="center"/>
              <w:rPr/>
            </w:pPr>
            <w:r>
              <w:rPr>
                <w:sz w:val="27"/>
                <w:szCs w:val="27"/>
              </w:rPr>
              <w:t>1</w:t>
            </w:r>
          </w:p>
        </w:tc>
        <w:tc>
          <w:tcPr>
            <w:tcW w:w="9288" w:type="dxa"/>
            <w:tcBorders/>
            <w:shd w:fill="auto" w:val="clear"/>
          </w:tcPr>
          <w:p>
            <w:pPr>
              <w:pStyle w:val="Normal"/>
              <w:widowControl w:val="false"/>
              <w:tabs>
                <w:tab w:val="clear" w:pos="708"/>
              </w:tabs>
              <w:bidi w:val="0"/>
              <w:spacing w:lineRule="auto" w:line="480"/>
              <w:ind w:left="0" w:right="0" w:hanging="0"/>
              <w:rPr/>
            </w:pPr>
            <w:r>
              <w:rPr>
                <w:sz w:val="27"/>
                <w:szCs w:val="27"/>
              </w:rPr>
              <w:t>Общие положения…………………………………………………………………..</w:t>
            </w:r>
          </w:p>
        </w:tc>
        <w:tc>
          <w:tcPr>
            <w:tcW w:w="594" w:type="dxa"/>
            <w:tcBorders/>
            <w:shd w:fill="auto" w:val="clear"/>
          </w:tcPr>
          <w:p>
            <w:pPr>
              <w:pStyle w:val="Normal"/>
              <w:widowControl w:val="false"/>
              <w:tabs>
                <w:tab w:val="clear" w:pos="708"/>
              </w:tabs>
              <w:bidi w:val="0"/>
              <w:spacing w:lineRule="auto" w:line="480"/>
              <w:ind w:left="0" w:right="0" w:hanging="0"/>
              <w:rPr/>
            </w:pPr>
            <w:r>
              <w:rPr>
                <w:sz w:val="27"/>
                <w:szCs w:val="27"/>
              </w:rPr>
              <w:t>4</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2</w:t>
            </w:r>
          </w:p>
        </w:tc>
        <w:tc>
          <w:tcPr>
            <w:tcW w:w="9288" w:type="dxa"/>
            <w:tcBorders/>
            <w:shd w:fill="auto" w:val="clear"/>
          </w:tcPr>
          <w:p>
            <w:pPr>
              <w:pStyle w:val="Normal"/>
              <w:widowControl w:val="false"/>
              <w:bidi w:val="0"/>
              <w:ind w:left="0" w:right="0" w:hanging="0"/>
              <w:jc w:val="both"/>
              <w:rPr/>
            </w:pPr>
            <w:r>
              <w:rPr>
                <w:sz w:val="27"/>
                <w:szCs w:val="27"/>
              </w:rPr>
              <w:t>Планирование закупок……………………………………………………………...</w:t>
            </w:r>
          </w:p>
          <w:p>
            <w:pPr>
              <w:pStyle w:val="Normal"/>
              <w:widowControl w:val="false"/>
              <w:bidi w:val="0"/>
              <w:ind w:left="0" w:right="0" w:hanging="0"/>
              <w:jc w:val="both"/>
              <w:rPr>
                <w:rFonts w:ascii="Times New Roman" w:hAnsi="Times New Roman"/>
                <w:sz w:val="27"/>
                <w:szCs w:val="27"/>
              </w:rPr>
            </w:pPr>
            <w:r>
              <w:rPr>
                <w:sz w:val="27"/>
                <w:szCs w:val="27"/>
              </w:rPr>
            </w:r>
          </w:p>
        </w:tc>
        <w:tc>
          <w:tcPr>
            <w:tcW w:w="594" w:type="dxa"/>
            <w:tcBorders/>
            <w:shd w:fill="auto" w:val="clear"/>
          </w:tcPr>
          <w:p>
            <w:pPr>
              <w:pStyle w:val="Normal"/>
              <w:widowControl w:val="false"/>
              <w:bidi w:val="0"/>
              <w:ind w:left="0" w:right="0" w:hanging="0"/>
              <w:rPr/>
            </w:pPr>
            <w:r>
              <w:rPr>
                <w:sz w:val="27"/>
                <w:szCs w:val="27"/>
              </w:rPr>
              <w:t>5</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3</w:t>
            </w:r>
          </w:p>
        </w:tc>
        <w:tc>
          <w:tcPr>
            <w:tcW w:w="9288" w:type="dxa"/>
            <w:tcBorders/>
            <w:shd w:fill="auto" w:val="clear"/>
          </w:tcPr>
          <w:p>
            <w:pPr>
              <w:pStyle w:val="Normal"/>
              <w:widowControl w:val="false"/>
              <w:bidi w:val="0"/>
              <w:spacing w:lineRule="auto" w:line="480"/>
              <w:ind w:left="0" w:right="0" w:hanging="0"/>
              <w:rPr/>
            </w:pPr>
            <w:r>
              <w:rPr>
                <w:sz w:val="27"/>
                <w:szCs w:val="27"/>
              </w:rPr>
              <w:t>Комиссия по осуществлению закупок…………………………………………….</w:t>
            </w:r>
          </w:p>
        </w:tc>
        <w:tc>
          <w:tcPr>
            <w:tcW w:w="594" w:type="dxa"/>
            <w:tcBorders/>
            <w:shd w:fill="auto" w:val="clear"/>
          </w:tcPr>
          <w:p>
            <w:pPr>
              <w:pStyle w:val="Normal"/>
              <w:widowControl w:val="false"/>
              <w:bidi w:val="0"/>
              <w:spacing w:lineRule="auto" w:line="480"/>
              <w:ind w:left="0" w:right="0" w:hanging="0"/>
              <w:rPr/>
            </w:pPr>
            <w:r>
              <w:rPr>
                <w:sz w:val="27"/>
                <w:szCs w:val="27"/>
              </w:rPr>
              <w:t>6</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4</w:t>
            </w:r>
          </w:p>
        </w:tc>
        <w:tc>
          <w:tcPr>
            <w:tcW w:w="9288" w:type="dxa"/>
            <w:tcBorders/>
            <w:shd w:fill="auto" w:val="clear"/>
          </w:tcPr>
          <w:p>
            <w:pPr>
              <w:pStyle w:val="Normal"/>
              <w:widowControl w:val="false"/>
              <w:bidi w:val="0"/>
              <w:ind w:left="0" w:right="0" w:hanging="0"/>
              <w:rPr/>
            </w:pPr>
            <w:r>
              <w:rPr>
                <w:sz w:val="27"/>
                <w:szCs w:val="27"/>
              </w:rPr>
              <w:t>Способы закупок и условия их применения………………………………………</w:t>
            </w:r>
          </w:p>
        </w:tc>
        <w:tc>
          <w:tcPr>
            <w:tcW w:w="594" w:type="dxa"/>
            <w:tcBorders/>
            <w:shd w:fill="auto" w:val="clear"/>
          </w:tcPr>
          <w:p>
            <w:pPr>
              <w:pStyle w:val="Normal"/>
              <w:widowControl w:val="false"/>
              <w:bidi w:val="0"/>
              <w:ind w:left="0" w:right="0" w:hanging="0"/>
              <w:rPr/>
            </w:pPr>
            <w:r>
              <w:rPr>
                <w:sz w:val="27"/>
                <w:szCs w:val="27"/>
              </w:rPr>
              <w:t>7</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5</w:t>
            </w:r>
          </w:p>
        </w:tc>
        <w:tc>
          <w:tcPr>
            <w:tcW w:w="9288" w:type="dxa"/>
            <w:tcBorders/>
            <w:shd w:fill="auto" w:val="clear"/>
          </w:tcPr>
          <w:p>
            <w:pPr>
              <w:pStyle w:val="Normal"/>
              <w:widowControl w:val="false"/>
              <w:bidi w:val="0"/>
              <w:spacing w:lineRule="auto" w:line="480"/>
              <w:ind w:left="0" w:right="0" w:hanging="0"/>
              <w:rPr/>
            </w:pPr>
            <w:r>
              <w:rPr>
                <w:sz w:val="27"/>
                <w:szCs w:val="27"/>
              </w:rPr>
              <w:t>Условия проведения закупки в электронной форме……………………………...</w:t>
            </w:r>
          </w:p>
        </w:tc>
        <w:tc>
          <w:tcPr>
            <w:tcW w:w="594" w:type="dxa"/>
            <w:tcBorders/>
            <w:shd w:fill="auto" w:val="clear"/>
          </w:tcPr>
          <w:p>
            <w:pPr>
              <w:pStyle w:val="Normal"/>
              <w:widowControl w:val="false"/>
              <w:bidi w:val="0"/>
              <w:spacing w:lineRule="auto" w:line="480"/>
              <w:ind w:left="0" w:right="0" w:hanging="0"/>
              <w:rPr/>
            </w:pPr>
            <w:r>
              <w:rPr>
                <w:sz w:val="27"/>
                <w:szCs w:val="27"/>
              </w:rPr>
              <w:t>8</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6</w:t>
            </w:r>
          </w:p>
        </w:tc>
        <w:tc>
          <w:tcPr>
            <w:tcW w:w="9288" w:type="dxa"/>
            <w:tcBorders/>
            <w:shd w:fill="auto" w:val="clear"/>
          </w:tcPr>
          <w:p>
            <w:pPr>
              <w:pStyle w:val="Normal"/>
              <w:widowControl w:val="false"/>
              <w:bidi w:val="0"/>
              <w:ind w:left="0" w:right="0" w:hanging="0"/>
              <w:rPr/>
            </w:pPr>
            <w:r>
              <w:rPr>
                <w:sz w:val="27"/>
                <w:szCs w:val="27"/>
              </w:rPr>
              <w:t>Содержание извещения и документации о закупке, порядок их разъяснения и внесения изменения в них, отмена закупки……………………………………….</w:t>
            </w:r>
          </w:p>
          <w:p>
            <w:pPr>
              <w:pStyle w:val="Normal"/>
              <w:widowControl w:val="false"/>
              <w:bidi w:val="0"/>
              <w:ind w:left="0" w:right="0" w:hanging="0"/>
              <w:rPr>
                <w:rFonts w:ascii="Times New Roman" w:hAnsi="Times New Roman"/>
                <w:sz w:val="27"/>
                <w:szCs w:val="27"/>
              </w:rPr>
            </w:pPr>
            <w:r>
              <w:rPr>
                <w:sz w:val="27"/>
                <w:szCs w:val="27"/>
              </w:rPr>
            </w:r>
          </w:p>
        </w:tc>
        <w:tc>
          <w:tcPr>
            <w:tcW w:w="594" w:type="dxa"/>
            <w:tcBorders/>
            <w:shd w:fill="auto" w:val="clear"/>
          </w:tcPr>
          <w:p>
            <w:pPr>
              <w:pStyle w:val="Normal"/>
              <w:widowControl w:val="false"/>
              <w:bidi w:val="0"/>
              <w:ind w:left="0" w:right="0" w:hanging="0"/>
              <w:rPr>
                <w:rFonts w:ascii="Times New Roman" w:hAnsi="Times New Roman"/>
                <w:sz w:val="27"/>
                <w:szCs w:val="27"/>
              </w:rPr>
            </w:pPr>
            <w:r>
              <w:rPr>
                <w:sz w:val="27"/>
                <w:szCs w:val="27"/>
              </w:rPr>
            </w:r>
          </w:p>
          <w:p>
            <w:pPr>
              <w:pStyle w:val="Normal"/>
              <w:widowControl w:val="false"/>
              <w:bidi w:val="0"/>
              <w:ind w:left="0" w:right="0" w:hanging="0"/>
              <w:rPr/>
            </w:pPr>
            <w:r>
              <w:rPr>
                <w:sz w:val="27"/>
                <w:szCs w:val="27"/>
              </w:rPr>
              <w:t>11</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7</w:t>
            </w:r>
          </w:p>
        </w:tc>
        <w:tc>
          <w:tcPr>
            <w:tcW w:w="9288" w:type="dxa"/>
            <w:tcBorders/>
            <w:shd w:fill="auto" w:val="clear"/>
          </w:tcPr>
          <w:p>
            <w:pPr>
              <w:pStyle w:val="Normal"/>
              <w:widowControl w:val="false"/>
              <w:bidi w:val="0"/>
              <w:spacing w:lineRule="auto" w:line="480"/>
              <w:ind w:left="0" w:right="0" w:hanging="0"/>
              <w:rPr/>
            </w:pPr>
            <w:r>
              <w:rPr>
                <w:sz w:val="27"/>
                <w:szCs w:val="27"/>
              </w:rPr>
              <w:t>Требования к участникам закупки…………………………………………………</w:t>
            </w:r>
          </w:p>
        </w:tc>
        <w:tc>
          <w:tcPr>
            <w:tcW w:w="594" w:type="dxa"/>
            <w:tcBorders/>
            <w:shd w:fill="auto" w:val="clear"/>
          </w:tcPr>
          <w:p>
            <w:pPr>
              <w:pStyle w:val="Normal"/>
              <w:widowControl w:val="false"/>
              <w:bidi w:val="0"/>
              <w:spacing w:lineRule="auto" w:line="480"/>
              <w:ind w:left="0" w:right="0" w:hanging="0"/>
              <w:rPr/>
            </w:pPr>
            <w:r>
              <w:rPr>
                <w:sz w:val="27"/>
                <w:szCs w:val="27"/>
              </w:rPr>
              <w:t>17</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8</w:t>
            </w:r>
          </w:p>
        </w:tc>
        <w:tc>
          <w:tcPr>
            <w:tcW w:w="9288" w:type="dxa"/>
            <w:tcBorders/>
            <w:shd w:fill="auto" w:val="clear"/>
          </w:tcPr>
          <w:p>
            <w:pPr>
              <w:pStyle w:val="Normal"/>
              <w:widowControl w:val="false"/>
              <w:bidi w:val="0"/>
              <w:ind w:left="0" w:right="0" w:hanging="0"/>
              <w:jc w:val="both"/>
              <w:rPr/>
            </w:pPr>
            <w:r>
              <w:rPr>
                <w:sz w:val="27"/>
                <w:szCs w:val="27"/>
              </w:rPr>
              <w:t>Требования к заявке на участие в закупке, проводимой без использования электронной формы…………………………………………………………………</w:t>
            </w:r>
          </w:p>
          <w:p>
            <w:pPr>
              <w:pStyle w:val="Normal"/>
              <w:widowControl w:val="false"/>
              <w:bidi w:val="0"/>
              <w:ind w:left="0" w:right="0" w:hanging="0"/>
              <w:jc w:val="both"/>
              <w:rPr>
                <w:rFonts w:ascii="Times New Roman" w:hAnsi="Times New Roman"/>
                <w:sz w:val="27"/>
                <w:szCs w:val="27"/>
              </w:rPr>
            </w:pPr>
            <w:r>
              <w:rPr>
                <w:sz w:val="27"/>
                <w:szCs w:val="27"/>
              </w:rPr>
            </w:r>
          </w:p>
        </w:tc>
        <w:tc>
          <w:tcPr>
            <w:tcW w:w="594" w:type="dxa"/>
            <w:tcBorders/>
            <w:shd w:fill="auto" w:val="clear"/>
          </w:tcPr>
          <w:p>
            <w:pPr>
              <w:pStyle w:val="Normal"/>
              <w:widowControl w:val="false"/>
              <w:bidi w:val="0"/>
              <w:ind w:left="0" w:right="0" w:hanging="0"/>
              <w:rPr>
                <w:rFonts w:ascii="Times New Roman" w:hAnsi="Times New Roman"/>
                <w:sz w:val="27"/>
                <w:szCs w:val="27"/>
              </w:rPr>
            </w:pPr>
            <w:r>
              <w:rPr>
                <w:sz w:val="27"/>
                <w:szCs w:val="27"/>
              </w:rPr>
            </w:r>
          </w:p>
          <w:p>
            <w:pPr>
              <w:pStyle w:val="Normal"/>
              <w:widowControl w:val="false"/>
              <w:bidi w:val="0"/>
              <w:ind w:left="0" w:right="0" w:hanging="0"/>
              <w:rPr/>
            </w:pPr>
            <w:r>
              <w:rPr>
                <w:sz w:val="27"/>
                <w:szCs w:val="27"/>
              </w:rPr>
              <w:t>19</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9</w:t>
            </w:r>
          </w:p>
        </w:tc>
        <w:tc>
          <w:tcPr>
            <w:tcW w:w="9288" w:type="dxa"/>
            <w:tcBorders/>
            <w:shd w:fill="auto" w:val="clear"/>
          </w:tcPr>
          <w:p>
            <w:pPr>
              <w:pStyle w:val="Normal"/>
              <w:widowControl w:val="false"/>
              <w:bidi w:val="0"/>
              <w:spacing w:lineRule="auto" w:line="480"/>
              <w:ind w:left="0" w:right="0" w:hanging="0"/>
              <w:rPr/>
            </w:pPr>
            <w:r>
              <w:rPr>
                <w:sz w:val="27"/>
                <w:szCs w:val="27"/>
              </w:rPr>
              <w:t>Требование к заявке на участие в закупке в электронной форме………………..</w:t>
            </w:r>
          </w:p>
        </w:tc>
        <w:tc>
          <w:tcPr>
            <w:tcW w:w="594" w:type="dxa"/>
            <w:tcBorders/>
            <w:shd w:fill="auto" w:val="clear"/>
          </w:tcPr>
          <w:p>
            <w:pPr>
              <w:pStyle w:val="Normal"/>
              <w:widowControl w:val="false"/>
              <w:bidi w:val="0"/>
              <w:spacing w:lineRule="auto" w:line="480"/>
              <w:ind w:left="0" w:right="0" w:hanging="0"/>
              <w:rPr/>
            </w:pPr>
            <w:r>
              <w:rPr>
                <w:sz w:val="27"/>
                <w:szCs w:val="27"/>
              </w:rPr>
              <w:t>24</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10</w:t>
            </w:r>
          </w:p>
        </w:tc>
        <w:tc>
          <w:tcPr>
            <w:tcW w:w="9288" w:type="dxa"/>
            <w:tcBorders/>
            <w:shd w:fill="auto" w:val="clear"/>
          </w:tcPr>
          <w:p>
            <w:pPr>
              <w:pStyle w:val="Normal"/>
              <w:widowControl w:val="false"/>
              <w:bidi w:val="0"/>
              <w:spacing w:lineRule="auto" w:line="480"/>
              <w:ind w:left="0" w:right="0" w:hanging="0"/>
              <w:rPr/>
            </w:pPr>
            <w:r>
              <w:rPr>
                <w:sz w:val="27"/>
                <w:szCs w:val="27"/>
              </w:rPr>
              <w:t>Обеспечение заявок…………………………………………………………………</w:t>
            </w:r>
          </w:p>
        </w:tc>
        <w:tc>
          <w:tcPr>
            <w:tcW w:w="594" w:type="dxa"/>
            <w:tcBorders/>
            <w:shd w:fill="auto" w:val="clear"/>
          </w:tcPr>
          <w:p>
            <w:pPr>
              <w:pStyle w:val="Normal"/>
              <w:widowControl w:val="false"/>
              <w:bidi w:val="0"/>
              <w:spacing w:lineRule="auto" w:line="480"/>
              <w:ind w:left="0" w:right="0" w:hanging="0"/>
              <w:rPr/>
            </w:pPr>
            <w:r>
              <w:rPr>
                <w:sz w:val="27"/>
                <w:szCs w:val="27"/>
              </w:rPr>
              <w:t>26</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11</w:t>
            </w:r>
          </w:p>
        </w:tc>
        <w:tc>
          <w:tcPr>
            <w:tcW w:w="9288" w:type="dxa"/>
            <w:tcBorders/>
            <w:shd w:fill="auto" w:val="clear"/>
          </w:tcPr>
          <w:p>
            <w:pPr>
              <w:pStyle w:val="Normal"/>
              <w:widowControl w:val="false"/>
              <w:bidi w:val="0"/>
              <w:spacing w:lineRule="auto" w:line="480"/>
              <w:ind w:left="0" w:right="0" w:hanging="0"/>
              <w:rPr/>
            </w:pPr>
            <w:r>
              <w:rPr>
                <w:sz w:val="27"/>
                <w:szCs w:val="27"/>
              </w:rPr>
              <w:t>Порядок проведения открытого конкурса………………………………………...</w:t>
            </w:r>
          </w:p>
        </w:tc>
        <w:tc>
          <w:tcPr>
            <w:tcW w:w="594" w:type="dxa"/>
            <w:tcBorders/>
            <w:shd w:fill="auto" w:val="clear"/>
          </w:tcPr>
          <w:p>
            <w:pPr>
              <w:pStyle w:val="Normal"/>
              <w:widowControl w:val="false"/>
              <w:bidi w:val="0"/>
              <w:spacing w:lineRule="auto" w:line="480"/>
              <w:ind w:left="0" w:right="0" w:hanging="0"/>
              <w:rPr/>
            </w:pPr>
            <w:r>
              <w:rPr>
                <w:sz w:val="27"/>
                <w:szCs w:val="27"/>
              </w:rPr>
              <w:t>28</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12</w:t>
            </w:r>
          </w:p>
        </w:tc>
        <w:tc>
          <w:tcPr>
            <w:tcW w:w="9288" w:type="dxa"/>
            <w:tcBorders/>
            <w:shd w:fill="auto" w:val="clear"/>
          </w:tcPr>
          <w:p>
            <w:pPr>
              <w:pStyle w:val="Normal"/>
              <w:widowControl w:val="false"/>
              <w:bidi w:val="0"/>
              <w:spacing w:lineRule="auto" w:line="480"/>
              <w:ind w:left="0" w:right="0" w:hanging="0"/>
              <w:rPr/>
            </w:pPr>
            <w:r>
              <w:rPr>
                <w:sz w:val="27"/>
                <w:szCs w:val="27"/>
              </w:rPr>
              <w:t>Порядок проведения открытого конкурса в электронной форме………………..</w:t>
            </w:r>
          </w:p>
        </w:tc>
        <w:tc>
          <w:tcPr>
            <w:tcW w:w="594" w:type="dxa"/>
            <w:tcBorders/>
            <w:shd w:fill="auto" w:val="clear"/>
          </w:tcPr>
          <w:p>
            <w:pPr>
              <w:pStyle w:val="Normal"/>
              <w:widowControl w:val="false"/>
              <w:bidi w:val="0"/>
              <w:spacing w:lineRule="auto" w:line="480"/>
              <w:ind w:left="0" w:right="0" w:hanging="0"/>
              <w:rPr/>
            </w:pPr>
            <w:r>
              <w:rPr>
                <w:sz w:val="27"/>
                <w:szCs w:val="27"/>
              </w:rPr>
              <w:t>33</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13</w:t>
            </w:r>
          </w:p>
        </w:tc>
        <w:tc>
          <w:tcPr>
            <w:tcW w:w="9288" w:type="dxa"/>
            <w:tcBorders/>
            <w:shd w:fill="auto" w:val="clear"/>
          </w:tcPr>
          <w:p>
            <w:pPr>
              <w:pStyle w:val="Normal"/>
              <w:widowControl w:val="false"/>
              <w:bidi w:val="0"/>
              <w:spacing w:lineRule="auto" w:line="480"/>
              <w:ind w:left="0" w:right="0" w:hanging="0"/>
              <w:rPr/>
            </w:pPr>
            <w:r>
              <w:rPr>
                <w:sz w:val="27"/>
                <w:szCs w:val="27"/>
              </w:rPr>
              <w:t>Порядок проведения закрытого конкурса…………………………………………</w:t>
            </w:r>
          </w:p>
        </w:tc>
        <w:tc>
          <w:tcPr>
            <w:tcW w:w="594" w:type="dxa"/>
            <w:tcBorders/>
            <w:shd w:fill="auto" w:val="clear"/>
          </w:tcPr>
          <w:p>
            <w:pPr>
              <w:pStyle w:val="Normal"/>
              <w:widowControl w:val="false"/>
              <w:bidi w:val="0"/>
              <w:spacing w:lineRule="auto" w:line="480"/>
              <w:ind w:left="0" w:right="0" w:hanging="0"/>
              <w:rPr/>
            </w:pPr>
            <w:r>
              <w:rPr>
                <w:sz w:val="27"/>
                <w:szCs w:val="27"/>
              </w:rPr>
              <w:t>38</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14</w:t>
            </w:r>
          </w:p>
        </w:tc>
        <w:tc>
          <w:tcPr>
            <w:tcW w:w="9288" w:type="dxa"/>
            <w:tcBorders/>
            <w:shd w:fill="auto" w:val="clear"/>
          </w:tcPr>
          <w:p>
            <w:pPr>
              <w:pStyle w:val="Normal"/>
              <w:widowControl w:val="false"/>
              <w:bidi w:val="0"/>
              <w:spacing w:lineRule="auto" w:line="480"/>
              <w:ind w:left="0" w:right="0" w:hanging="0"/>
              <w:rPr/>
            </w:pPr>
            <w:r>
              <w:rPr>
                <w:sz w:val="27"/>
                <w:szCs w:val="27"/>
              </w:rPr>
              <w:t>Порядок проведения открытого аукциона в электронной форме……………….</w:t>
            </w:r>
          </w:p>
        </w:tc>
        <w:tc>
          <w:tcPr>
            <w:tcW w:w="594" w:type="dxa"/>
            <w:tcBorders/>
            <w:shd w:fill="auto" w:val="clear"/>
          </w:tcPr>
          <w:p>
            <w:pPr>
              <w:pStyle w:val="Normal"/>
              <w:widowControl w:val="false"/>
              <w:bidi w:val="0"/>
              <w:spacing w:lineRule="auto" w:line="480"/>
              <w:ind w:left="0" w:right="0" w:hanging="0"/>
              <w:rPr/>
            </w:pPr>
            <w:r>
              <w:rPr>
                <w:sz w:val="27"/>
                <w:szCs w:val="27"/>
              </w:rPr>
              <w:t>39</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15</w:t>
            </w:r>
          </w:p>
        </w:tc>
        <w:tc>
          <w:tcPr>
            <w:tcW w:w="9288" w:type="dxa"/>
            <w:tcBorders/>
            <w:shd w:fill="auto" w:val="clear"/>
          </w:tcPr>
          <w:p>
            <w:pPr>
              <w:pStyle w:val="Normal"/>
              <w:widowControl w:val="false"/>
              <w:bidi w:val="0"/>
              <w:spacing w:lineRule="auto" w:line="480"/>
              <w:ind w:left="0" w:right="0" w:hanging="0"/>
              <w:rPr/>
            </w:pPr>
            <w:r>
              <w:rPr>
                <w:sz w:val="27"/>
                <w:szCs w:val="27"/>
              </w:rPr>
              <w:t>Порядок проведения закрытого аукциона………………………………………...</w:t>
            </w:r>
          </w:p>
        </w:tc>
        <w:tc>
          <w:tcPr>
            <w:tcW w:w="594" w:type="dxa"/>
            <w:tcBorders/>
            <w:shd w:fill="auto" w:val="clear"/>
          </w:tcPr>
          <w:p>
            <w:pPr>
              <w:pStyle w:val="Normal"/>
              <w:widowControl w:val="false"/>
              <w:bidi w:val="0"/>
              <w:spacing w:lineRule="auto" w:line="480"/>
              <w:ind w:left="0" w:right="0" w:hanging="0"/>
              <w:rPr/>
            </w:pPr>
            <w:r>
              <w:rPr>
                <w:sz w:val="27"/>
                <w:szCs w:val="27"/>
              </w:rPr>
              <w:t>45</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16</w:t>
            </w:r>
          </w:p>
        </w:tc>
        <w:tc>
          <w:tcPr>
            <w:tcW w:w="9288" w:type="dxa"/>
            <w:tcBorders/>
            <w:shd w:fill="auto" w:val="clear"/>
          </w:tcPr>
          <w:p>
            <w:pPr>
              <w:pStyle w:val="Normal"/>
              <w:widowControl w:val="false"/>
              <w:bidi w:val="0"/>
              <w:spacing w:lineRule="auto" w:line="480"/>
              <w:ind w:left="0" w:right="0" w:hanging="0"/>
              <w:rPr/>
            </w:pPr>
            <w:r>
              <w:rPr>
                <w:sz w:val="27"/>
                <w:szCs w:val="27"/>
              </w:rPr>
              <w:t>Порядок проведения закрытого запроса котировок в электронной форме……..</w:t>
            </w:r>
          </w:p>
        </w:tc>
        <w:tc>
          <w:tcPr>
            <w:tcW w:w="594" w:type="dxa"/>
            <w:tcBorders/>
            <w:shd w:fill="auto" w:val="clear"/>
          </w:tcPr>
          <w:p>
            <w:pPr>
              <w:pStyle w:val="Normal"/>
              <w:widowControl w:val="false"/>
              <w:bidi w:val="0"/>
              <w:spacing w:lineRule="auto" w:line="480"/>
              <w:ind w:left="0" w:right="0" w:hanging="0"/>
              <w:rPr/>
            </w:pPr>
            <w:r>
              <w:rPr>
                <w:sz w:val="27"/>
                <w:szCs w:val="27"/>
              </w:rPr>
              <w:t>51</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17</w:t>
            </w:r>
          </w:p>
        </w:tc>
        <w:tc>
          <w:tcPr>
            <w:tcW w:w="9288" w:type="dxa"/>
            <w:tcBorders/>
            <w:shd w:fill="auto" w:val="clear"/>
          </w:tcPr>
          <w:p>
            <w:pPr>
              <w:pStyle w:val="Normal"/>
              <w:widowControl w:val="false"/>
              <w:bidi w:val="0"/>
              <w:spacing w:lineRule="auto" w:line="480"/>
              <w:ind w:left="0" w:right="0" w:hanging="0"/>
              <w:rPr/>
            </w:pPr>
            <w:r>
              <w:rPr>
                <w:sz w:val="27"/>
                <w:szCs w:val="27"/>
              </w:rPr>
              <w:t>Порядок проведения закрытого запроса котировок……………………………...</w:t>
            </w:r>
          </w:p>
        </w:tc>
        <w:tc>
          <w:tcPr>
            <w:tcW w:w="594" w:type="dxa"/>
            <w:tcBorders/>
            <w:shd w:fill="auto" w:val="clear"/>
          </w:tcPr>
          <w:p>
            <w:pPr>
              <w:pStyle w:val="Normal"/>
              <w:widowControl w:val="false"/>
              <w:bidi w:val="0"/>
              <w:spacing w:lineRule="auto" w:line="480"/>
              <w:ind w:left="0" w:right="0" w:hanging="0"/>
              <w:rPr/>
            </w:pPr>
            <w:r>
              <w:rPr>
                <w:sz w:val="27"/>
                <w:szCs w:val="27"/>
              </w:rPr>
              <w:t>55</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18</w:t>
            </w:r>
          </w:p>
        </w:tc>
        <w:tc>
          <w:tcPr>
            <w:tcW w:w="9288" w:type="dxa"/>
            <w:tcBorders/>
            <w:shd w:fill="auto" w:val="clear"/>
          </w:tcPr>
          <w:p>
            <w:pPr>
              <w:pStyle w:val="Normal"/>
              <w:widowControl w:val="false"/>
              <w:bidi w:val="0"/>
              <w:spacing w:lineRule="auto" w:line="480"/>
              <w:ind w:left="0" w:right="0" w:hanging="0"/>
              <w:rPr/>
            </w:pPr>
            <w:r>
              <w:rPr>
                <w:sz w:val="27"/>
                <w:szCs w:val="27"/>
              </w:rPr>
              <w:t>Порядок проведения закрытого запроса предложений в электронной форме….</w:t>
            </w:r>
          </w:p>
        </w:tc>
        <w:tc>
          <w:tcPr>
            <w:tcW w:w="594" w:type="dxa"/>
            <w:tcBorders/>
            <w:shd w:fill="auto" w:val="clear"/>
          </w:tcPr>
          <w:p>
            <w:pPr>
              <w:pStyle w:val="Normal"/>
              <w:widowControl w:val="false"/>
              <w:bidi w:val="0"/>
              <w:spacing w:lineRule="auto" w:line="480"/>
              <w:ind w:left="0" w:right="0" w:hanging="0"/>
              <w:rPr/>
            </w:pPr>
            <w:r>
              <w:rPr>
                <w:sz w:val="27"/>
                <w:szCs w:val="27"/>
              </w:rPr>
              <w:t>58</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19</w:t>
            </w:r>
          </w:p>
        </w:tc>
        <w:tc>
          <w:tcPr>
            <w:tcW w:w="9288" w:type="dxa"/>
            <w:tcBorders/>
            <w:shd w:fill="auto" w:val="clear"/>
          </w:tcPr>
          <w:p>
            <w:pPr>
              <w:pStyle w:val="Normal"/>
              <w:widowControl w:val="false"/>
              <w:bidi w:val="0"/>
              <w:spacing w:lineRule="auto" w:line="480"/>
              <w:ind w:left="0" w:right="0" w:hanging="0"/>
              <w:rPr/>
            </w:pPr>
            <w:r>
              <w:rPr>
                <w:sz w:val="27"/>
                <w:szCs w:val="27"/>
              </w:rPr>
              <w:t>Порядок проведения закрытого запроса предложений…………………………..</w:t>
            </w:r>
          </w:p>
        </w:tc>
        <w:tc>
          <w:tcPr>
            <w:tcW w:w="594" w:type="dxa"/>
            <w:tcBorders/>
            <w:shd w:fill="auto" w:val="clear"/>
          </w:tcPr>
          <w:p>
            <w:pPr>
              <w:pStyle w:val="Normal"/>
              <w:widowControl w:val="false"/>
              <w:bidi w:val="0"/>
              <w:spacing w:lineRule="auto" w:line="480"/>
              <w:ind w:left="0" w:right="0" w:hanging="0"/>
              <w:rPr/>
            </w:pPr>
            <w:r>
              <w:rPr>
                <w:sz w:val="27"/>
                <w:szCs w:val="27"/>
              </w:rPr>
              <w:t>64</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20</w:t>
            </w:r>
          </w:p>
        </w:tc>
        <w:tc>
          <w:tcPr>
            <w:tcW w:w="9288" w:type="dxa"/>
            <w:tcBorders/>
            <w:shd w:fill="auto" w:val="clear"/>
          </w:tcPr>
          <w:p>
            <w:pPr>
              <w:pStyle w:val="Normal"/>
              <w:widowControl w:val="false"/>
              <w:bidi w:val="0"/>
              <w:ind w:left="0" w:right="0" w:hanging="0"/>
              <w:jc w:val="both"/>
              <w:rPr/>
            </w:pPr>
            <w:r>
              <w:rPr>
                <w:sz w:val="27"/>
                <w:szCs w:val="27"/>
              </w:rPr>
              <w:t>Порядок осуществления закупки товаров, работ, услуг у единственного поставщика (подрядчика, исполнителя)…………………………………………..</w:t>
            </w:r>
          </w:p>
          <w:p>
            <w:pPr>
              <w:pStyle w:val="Normal"/>
              <w:widowControl w:val="false"/>
              <w:bidi w:val="0"/>
              <w:ind w:left="0" w:right="0" w:hanging="0"/>
              <w:jc w:val="both"/>
              <w:rPr>
                <w:rFonts w:ascii="Times New Roman" w:hAnsi="Times New Roman"/>
                <w:sz w:val="27"/>
                <w:szCs w:val="27"/>
              </w:rPr>
            </w:pPr>
            <w:r>
              <w:rPr>
                <w:sz w:val="27"/>
                <w:szCs w:val="27"/>
              </w:rPr>
            </w:r>
          </w:p>
        </w:tc>
        <w:tc>
          <w:tcPr>
            <w:tcW w:w="594" w:type="dxa"/>
            <w:tcBorders/>
            <w:shd w:fill="auto" w:val="clear"/>
          </w:tcPr>
          <w:p>
            <w:pPr>
              <w:pStyle w:val="Normal"/>
              <w:widowControl w:val="false"/>
              <w:bidi w:val="0"/>
              <w:ind w:left="0" w:right="0" w:hanging="0"/>
              <w:rPr>
                <w:rFonts w:ascii="Times New Roman" w:hAnsi="Times New Roman"/>
                <w:sz w:val="27"/>
                <w:szCs w:val="27"/>
              </w:rPr>
            </w:pPr>
            <w:r>
              <w:rPr>
                <w:sz w:val="27"/>
                <w:szCs w:val="27"/>
              </w:rPr>
            </w:r>
          </w:p>
          <w:p>
            <w:pPr>
              <w:pStyle w:val="Normal"/>
              <w:widowControl w:val="false"/>
              <w:bidi w:val="0"/>
              <w:ind w:left="0" w:right="0" w:hanging="0"/>
              <w:rPr/>
            </w:pPr>
            <w:r>
              <w:rPr>
                <w:sz w:val="27"/>
                <w:szCs w:val="27"/>
              </w:rPr>
              <w:t>68</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21</w:t>
            </w:r>
          </w:p>
        </w:tc>
        <w:tc>
          <w:tcPr>
            <w:tcW w:w="9288" w:type="dxa"/>
            <w:tcBorders/>
            <w:shd w:fill="auto" w:val="clear"/>
          </w:tcPr>
          <w:p>
            <w:pPr>
              <w:pStyle w:val="Normal"/>
              <w:widowControl w:val="false"/>
              <w:bidi w:val="0"/>
              <w:spacing w:lineRule="auto" w:line="480"/>
              <w:ind w:left="0" w:right="0" w:hanging="0"/>
              <w:rPr/>
            </w:pPr>
            <w:r>
              <w:rPr>
                <w:sz w:val="27"/>
                <w:szCs w:val="27"/>
              </w:rPr>
              <w:t>Порядок заключения и исполнения договора…………………………………….</w:t>
            </w:r>
          </w:p>
        </w:tc>
        <w:tc>
          <w:tcPr>
            <w:tcW w:w="594" w:type="dxa"/>
            <w:tcBorders/>
            <w:shd w:fill="auto" w:val="clear"/>
          </w:tcPr>
          <w:p>
            <w:pPr>
              <w:pStyle w:val="Normal"/>
              <w:widowControl w:val="false"/>
              <w:bidi w:val="0"/>
              <w:spacing w:lineRule="auto" w:line="480"/>
              <w:ind w:left="0" w:right="0" w:hanging="0"/>
              <w:rPr/>
            </w:pPr>
            <w:r>
              <w:rPr>
                <w:sz w:val="27"/>
                <w:szCs w:val="27"/>
              </w:rPr>
              <w:t>72</w:t>
            </w:r>
          </w:p>
        </w:tc>
      </w:tr>
    </w:tbl>
    <w:p>
      <w:pPr>
        <w:pStyle w:val="Normal"/>
        <w:bidi w:val="0"/>
        <w:ind w:left="0" w:right="0" w:firstLine="567"/>
        <w:rPr>
          <w:rFonts w:ascii="Times New Roman" w:hAnsi="Times New Roman"/>
          <w:b/>
          <w:b/>
          <w:sz w:val="27"/>
          <w:szCs w:val="27"/>
        </w:rPr>
      </w:pPr>
      <w:r>
        <w:rPr>
          <w:b/>
          <w:sz w:val="27"/>
          <w:szCs w:val="27"/>
        </w:rPr>
      </w:r>
    </w:p>
    <w:tbl>
      <w:tblPr>
        <w:tblW w:w="10368" w:type="dxa"/>
        <w:jc w:val="left"/>
        <w:tblInd w:w="-108" w:type="dxa"/>
        <w:tblBorders/>
        <w:tblCellMar>
          <w:top w:w="0" w:type="dxa"/>
          <w:left w:w="108" w:type="dxa"/>
          <w:bottom w:w="0" w:type="dxa"/>
          <w:right w:w="108" w:type="dxa"/>
        </w:tblCellMar>
      </w:tblPr>
      <w:tblGrid>
        <w:gridCol w:w="486"/>
        <w:gridCol w:w="9288"/>
        <w:gridCol w:w="594"/>
      </w:tblGrid>
      <w:tr>
        <w:trPr/>
        <w:tc>
          <w:tcPr>
            <w:tcW w:w="486" w:type="dxa"/>
            <w:tcBorders/>
            <w:shd w:fill="auto" w:val="clear"/>
          </w:tcPr>
          <w:p>
            <w:pPr>
              <w:pStyle w:val="Normal"/>
              <w:widowControl w:val="false"/>
              <w:bidi w:val="0"/>
              <w:spacing w:lineRule="auto" w:line="480"/>
              <w:ind w:left="0" w:right="0" w:hanging="0"/>
              <w:jc w:val="center"/>
              <w:rPr/>
            </w:pPr>
            <w:r>
              <w:rPr>
                <w:sz w:val="27"/>
                <w:szCs w:val="27"/>
              </w:rPr>
              <w:t>22</w:t>
            </w:r>
          </w:p>
        </w:tc>
        <w:tc>
          <w:tcPr>
            <w:tcW w:w="9288" w:type="dxa"/>
            <w:tcBorders/>
            <w:shd w:fill="auto" w:val="clear"/>
          </w:tcPr>
          <w:p>
            <w:pPr>
              <w:pStyle w:val="Normal"/>
              <w:widowControl w:val="false"/>
              <w:bidi w:val="0"/>
              <w:spacing w:lineRule="auto" w:line="480"/>
              <w:ind w:left="0" w:right="0" w:hanging="0"/>
              <w:rPr/>
            </w:pPr>
            <w:r>
              <w:rPr>
                <w:sz w:val="27"/>
                <w:szCs w:val="27"/>
              </w:rPr>
              <w:t>Обеспечение исполнения договора………………………………………………..</w:t>
            </w:r>
          </w:p>
        </w:tc>
        <w:tc>
          <w:tcPr>
            <w:tcW w:w="594" w:type="dxa"/>
            <w:tcBorders/>
            <w:shd w:fill="auto" w:val="clear"/>
          </w:tcPr>
          <w:p>
            <w:pPr>
              <w:pStyle w:val="Normal"/>
              <w:widowControl w:val="false"/>
              <w:bidi w:val="0"/>
              <w:spacing w:lineRule="auto" w:line="480"/>
              <w:ind w:left="0" w:right="0" w:hanging="0"/>
              <w:rPr/>
            </w:pPr>
            <w:r>
              <w:rPr>
                <w:sz w:val="27"/>
                <w:szCs w:val="27"/>
              </w:rPr>
              <w:t>74</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23</w:t>
            </w:r>
          </w:p>
        </w:tc>
        <w:tc>
          <w:tcPr>
            <w:tcW w:w="9288" w:type="dxa"/>
            <w:tcBorders/>
            <w:shd w:fill="auto" w:val="clear"/>
          </w:tcPr>
          <w:p>
            <w:pPr>
              <w:pStyle w:val="Normal"/>
              <w:widowControl w:val="false"/>
              <w:bidi w:val="0"/>
              <w:ind w:left="0" w:right="0" w:hanging="0"/>
              <w:jc w:val="both"/>
              <w:rPr/>
            </w:pPr>
            <w:r>
              <w:rPr>
                <w:sz w:val="27"/>
                <w:szCs w:val="27"/>
              </w:rPr>
              <w:t>Осуществление закупок среди субъектов малого и среднего предпринимательства……………………………………………………………….</w:t>
            </w:r>
          </w:p>
          <w:p>
            <w:pPr>
              <w:pStyle w:val="Normal"/>
              <w:widowControl w:val="false"/>
              <w:bidi w:val="0"/>
              <w:ind w:left="0" w:right="0" w:hanging="0"/>
              <w:jc w:val="both"/>
              <w:rPr>
                <w:rFonts w:ascii="Times New Roman" w:hAnsi="Times New Roman"/>
                <w:sz w:val="27"/>
                <w:szCs w:val="27"/>
              </w:rPr>
            </w:pPr>
            <w:r>
              <w:rPr>
                <w:sz w:val="27"/>
                <w:szCs w:val="27"/>
              </w:rPr>
            </w:r>
          </w:p>
        </w:tc>
        <w:tc>
          <w:tcPr>
            <w:tcW w:w="594" w:type="dxa"/>
            <w:tcBorders/>
            <w:shd w:fill="auto" w:val="clear"/>
          </w:tcPr>
          <w:p>
            <w:pPr>
              <w:pStyle w:val="Normal"/>
              <w:widowControl w:val="false"/>
              <w:bidi w:val="0"/>
              <w:ind w:left="0" w:right="0" w:hanging="0"/>
              <w:rPr>
                <w:rFonts w:ascii="Times New Roman" w:hAnsi="Times New Roman"/>
                <w:sz w:val="27"/>
                <w:szCs w:val="27"/>
              </w:rPr>
            </w:pPr>
            <w:r>
              <w:rPr>
                <w:sz w:val="27"/>
                <w:szCs w:val="27"/>
              </w:rPr>
            </w:r>
          </w:p>
          <w:p>
            <w:pPr>
              <w:pStyle w:val="Normal"/>
              <w:widowControl w:val="false"/>
              <w:bidi w:val="0"/>
              <w:ind w:left="0" w:right="0" w:hanging="0"/>
              <w:rPr/>
            </w:pPr>
            <w:r>
              <w:rPr>
                <w:sz w:val="27"/>
                <w:szCs w:val="27"/>
              </w:rPr>
              <w:t>76</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24</w:t>
            </w:r>
          </w:p>
        </w:tc>
        <w:tc>
          <w:tcPr>
            <w:tcW w:w="9288" w:type="dxa"/>
            <w:tcBorders/>
            <w:shd w:fill="auto" w:val="clear"/>
          </w:tcPr>
          <w:p>
            <w:pPr>
              <w:pStyle w:val="Normal"/>
              <w:widowControl w:val="false"/>
              <w:bidi w:val="0"/>
              <w:spacing w:lineRule="auto" w:line="480"/>
              <w:ind w:left="0" w:right="0" w:hanging="0"/>
              <w:rPr/>
            </w:pPr>
            <w:r>
              <w:rPr>
                <w:sz w:val="27"/>
                <w:szCs w:val="27"/>
              </w:rPr>
              <w:t>Отчетность по результатам закупок……………………………………………….</w:t>
            </w:r>
          </w:p>
        </w:tc>
        <w:tc>
          <w:tcPr>
            <w:tcW w:w="594" w:type="dxa"/>
            <w:tcBorders/>
            <w:shd w:fill="auto" w:val="clear"/>
          </w:tcPr>
          <w:p>
            <w:pPr>
              <w:pStyle w:val="Normal"/>
              <w:widowControl w:val="false"/>
              <w:bidi w:val="0"/>
              <w:spacing w:lineRule="auto" w:line="480"/>
              <w:ind w:left="0" w:right="0" w:hanging="0"/>
              <w:rPr/>
            </w:pPr>
            <w:r>
              <w:rPr>
                <w:sz w:val="27"/>
                <w:szCs w:val="27"/>
              </w:rPr>
              <w:t>83</w:t>
            </w:r>
          </w:p>
        </w:tc>
      </w:tr>
      <w:tr>
        <w:trPr/>
        <w:tc>
          <w:tcPr>
            <w:tcW w:w="486" w:type="dxa"/>
            <w:tcBorders/>
            <w:shd w:fill="auto" w:val="clear"/>
          </w:tcPr>
          <w:p>
            <w:pPr>
              <w:pStyle w:val="Normal"/>
              <w:widowControl w:val="false"/>
              <w:bidi w:val="0"/>
              <w:spacing w:lineRule="auto" w:line="480" w:before="0" w:after="0"/>
              <w:ind w:left="0" w:right="0" w:hanging="0"/>
              <w:jc w:val="center"/>
              <w:rPr/>
            </w:pPr>
            <w:r>
              <w:rPr>
                <w:sz w:val="27"/>
                <w:szCs w:val="27"/>
              </w:rPr>
              <w:t>25</w:t>
            </w:r>
          </w:p>
        </w:tc>
        <w:tc>
          <w:tcPr>
            <w:tcW w:w="9288" w:type="dxa"/>
            <w:tcBorders/>
            <w:shd w:fill="auto" w:val="clear"/>
          </w:tcPr>
          <w:p>
            <w:pPr>
              <w:pStyle w:val="NormalWeb"/>
              <w:widowControl w:val="false"/>
              <w:bidi w:val="0"/>
              <w:spacing w:before="0" w:after="0"/>
              <w:ind w:left="0" w:right="0" w:hanging="0"/>
              <w:jc w:val="both"/>
              <w:rPr/>
            </w:pPr>
            <w:r>
              <w:rPr>
                <w:color w:val="000000"/>
                <w:sz w:val="27"/>
                <w:szCs w:val="27"/>
              </w:rPr>
              <w:t xml:space="preserve">Обжалование действия (бездействие) заказчика </w:t>
            </w:r>
            <w:r>
              <w:rPr>
                <w:sz w:val="27"/>
                <w:szCs w:val="27"/>
              </w:rPr>
              <w:t>при закупке товаров, работ, услуг………………………………………………………………………………….</w:t>
            </w:r>
          </w:p>
          <w:p>
            <w:pPr>
              <w:pStyle w:val="NormalWeb"/>
              <w:widowControl w:val="false"/>
              <w:bidi w:val="0"/>
              <w:spacing w:before="0" w:after="0"/>
              <w:ind w:left="0" w:right="0" w:hanging="0"/>
              <w:jc w:val="both"/>
              <w:rPr>
                <w:rFonts w:ascii="Times New Roman" w:hAnsi="Times New Roman"/>
                <w:color w:val="000000"/>
                <w:sz w:val="27"/>
                <w:szCs w:val="27"/>
              </w:rPr>
            </w:pPr>
            <w:r>
              <w:rPr>
                <w:color w:val="000000"/>
                <w:sz w:val="27"/>
                <w:szCs w:val="27"/>
              </w:rPr>
            </w:r>
          </w:p>
        </w:tc>
        <w:tc>
          <w:tcPr>
            <w:tcW w:w="594" w:type="dxa"/>
            <w:tcBorders/>
            <w:shd w:fill="auto" w:val="clear"/>
          </w:tcPr>
          <w:p>
            <w:pPr>
              <w:pStyle w:val="Normal"/>
              <w:widowControl w:val="false"/>
              <w:bidi w:val="0"/>
              <w:spacing w:before="0" w:after="0"/>
              <w:ind w:left="0" w:right="0" w:hanging="0"/>
              <w:rPr>
                <w:rFonts w:ascii="Times New Roman" w:hAnsi="Times New Roman"/>
                <w:sz w:val="27"/>
                <w:szCs w:val="27"/>
              </w:rPr>
            </w:pPr>
            <w:r>
              <w:rPr>
                <w:sz w:val="27"/>
                <w:szCs w:val="27"/>
              </w:rPr>
            </w:r>
          </w:p>
          <w:p>
            <w:pPr>
              <w:pStyle w:val="Normal"/>
              <w:widowControl w:val="false"/>
              <w:bidi w:val="0"/>
              <w:spacing w:lineRule="auto" w:line="480" w:before="0" w:after="0"/>
              <w:ind w:left="0" w:right="0" w:hanging="0"/>
              <w:rPr/>
            </w:pPr>
            <w:r>
              <w:rPr>
                <w:sz w:val="27"/>
                <w:szCs w:val="27"/>
              </w:rPr>
              <w:t>84</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26</w:t>
            </w:r>
          </w:p>
        </w:tc>
        <w:tc>
          <w:tcPr>
            <w:tcW w:w="9288" w:type="dxa"/>
            <w:tcBorders/>
            <w:shd w:fill="auto" w:val="clear"/>
          </w:tcPr>
          <w:p>
            <w:pPr>
              <w:pStyle w:val="Normal"/>
              <w:widowControl w:val="false"/>
              <w:bidi w:val="0"/>
              <w:ind w:left="0" w:right="0" w:hanging="0"/>
              <w:jc w:val="both"/>
              <w:rPr/>
            </w:pPr>
            <w:r>
              <w:rPr>
                <w:sz w:val="27"/>
                <w:szCs w:val="27"/>
              </w:rPr>
              <w:t>Приложение № 1  Порядок оценки и сопоставления заявок на участие в конкурсе, запросе предложений…………………………………………………...</w:t>
            </w:r>
          </w:p>
          <w:p>
            <w:pPr>
              <w:pStyle w:val="Normal"/>
              <w:widowControl w:val="false"/>
              <w:bidi w:val="0"/>
              <w:ind w:left="0" w:right="0" w:hanging="0"/>
              <w:jc w:val="both"/>
              <w:rPr>
                <w:rFonts w:ascii="Times New Roman" w:hAnsi="Times New Roman"/>
                <w:sz w:val="27"/>
                <w:szCs w:val="27"/>
              </w:rPr>
            </w:pPr>
            <w:r>
              <w:rPr>
                <w:sz w:val="27"/>
                <w:szCs w:val="27"/>
              </w:rPr>
            </w:r>
          </w:p>
        </w:tc>
        <w:tc>
          <w:tcPr>
            <w:tcW w:w="594" w:type="dxa"/>
            <w:tcBorders/>
            <w:shd w:fill="auto" w:val="clear"/>
          </w:tcPr>
          <w:p>
            <w:pPr>
              <w:pStyle w:val="Normal"/>
              <w:widowControl w:val="false"/>
              <w:bidi w:val="0"/>
              <w:ind w:left="0" w:right="0" w:hanging="0"/>
              <w:rPr>
                <w:rFonts w:ascii="Times New Roman" w:hAnsi="Times New Roman"/>
                <w:sz w:val="27"/>
                <w:szCs w:val="27"/>
              </w:rPr>
            </w:pPr>
            <w:r>
              <w:rPr>
                <w:sz w:val="27"/>
                <w:szCs w:val="27"/>
              </w:rPr>
            </w:r>
          </w:p>
          <w:p>
            <w:pPr>
              <w:pStyle w:val="Normal"/>
              <w:widowControl w:val="false"/>
              <w:bidi w:val="0"/>
              <w:ind w:left="0" w:right="0" w:hanging="0"/>
              <w:rPr/>
            </w:pPr>
            <w:r>
              <w:rPr>
                <w:sz w:val="27"/>
                <w:szCs w:val="27"/>
              </w:rPr>
              <w:t>86</w:t>
            </w:r>
          </w:p>
        </w:tc>
      </w:tr>
      <w:tr>
        <w:trPr/>
        <w:tc>
          <w:tcPr>
            <w:tcW w:w="486" w:type="dxa"/>
            <w:tcBorders/>
            <w:shd w:fill="auto" w:val="clear"/>
          </w:tcPr>
          <w:p>
            <w:pPr>
              <w:pStyle w:val="Normal"/>
              <w:widowControl w:val="false"/>
              <w:bidi w:val="0"/>
              <w:spacing w:lineRule="auto" w:line="480"/>
              <w:ind w:left="0" w:right="0" w:hanging="0"/>
              <w:jc w:val="center"/>
              <w:rPr/>
            </w:pPr>
            <w:r>
              <w:rPr>
                <w:sz w:val="27"/>
                <w:szCs w:val="27"/>
              </w:rPr>
              <w:t>27</w:t>
            </w:r>
          </w:p>
        </w:tc>
        <w:tc>
          <w:tcPr>
            <w:tcW w:w="9288" w:type="dxa"/>
            <w:tcBorders/>
            <w:shd w:fill="auto" w:val="clear"/>
          </w:tcPr>
          <w:p>
            <w:pPr>
              <w:pStyle w:val="Normal"/>
              <w:widowControl w:val="false"/>
              <w:bidi w:val="0"/>
              <w:spacing w:lineRule="auto" w:line="480"/>
              <w:ind w:left="0" w:right="0" w:hanging="0"/>
              <w:rPr/>
            </w:pPr>
            <w:r>
              <w:rPr>
                <w:sz w:val="27"/>
                <w:szCs w:val="27"/>
              </w:rPr>
              <w:t>Лист согласования…………………………………………………………………..</w:t>
            </w:r>
          </w:p>
        </w:tc>
        <w:tc>
          <w:tcPr>
            <w:tcW w:w="594" w:type="dxa"/>
            <w:tcBorders/>
            <w:shd w:fill="auto" w:val="clear"/>
          </w:tcPr>
          <w:p>
            <w:pPr>
              <w:pStyle w:val="Normal"/>
              <w:widowControl w:val="false"/>
              <w:bidi w:val="0"/>
              <w:spacing w:lineRule="auto" w:line="480"/>
              <w:ind w:left="0" w:right="0" w:hanging="0"/>
              <w:rPr/>
            </w:pPr>
            <w:r>
              <w:rPr>
                <w:sz w:val="27"/>
                <w:szCs w:val="27"/>
              </w:rPr>
              <w:t>89</w:t>
            </w:r>
          </w:p>
        </w:tc>
      </w:tr>
    </w:tbl>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widowControl/>
        <w:numPr>
          <w:ilvl w:val="0"/>
          <w:numId w:val="0"/>
        </w:numPr>
        <w:bidi w:val="0"/>
        <w:ind w:left="0" w:right="0" w:firstLine="567"/>
        <w:jc w:val="center"/>
        <w:outlineLvl w:val="0"/>
        <w:rPr>
          <w:rFonts w:ascii="Times New Roman" w:hAnsi="Times New Roman" w:cs="Times New Roman"/>
          <w:b/>
          <w:b/>
          <w:bCs/>
          <w:sz w:val="28"/>
          <w:szCs w:val="28"/>
        </w:rPr>
      </w:pPr>
      <w:r>
        <w:rPr>
          <w:rFonts w:cs="Times New Roman" w:ascii="Times New Roman" w:hAnsi="Times New Roman"/>
          <w:b/>
          <w:bCs/>
          <w:sz w:val="28"/>
          <w:szCs w:val="28"/>
        </w:rPr>
      </w:r>
    </w:p>
    <w:p>
      <w:pPr>
        <w:pStyle w:val="Normal"/>
        <w:numPr>
          <w:ilvl w:val="0"/>
          <w:numId w:val="0"/>
        </w:numPr>
        <w:bidi w:val="0"/>
        <w:ind w:left="0" w:right="0" w:firstLine="567"/>
        <w:jc w:val="center"/>
        <w:outlineLvl w:val="0"/>
        <w:rPr>
          <w:rFonts w:ascii="Times New Roman" w:hAnsi="Times New Roman"/>
          <w:b/>
          <w:b/>
          <w:bCs/>
          <w:sz w:val="22"/>
          <w:szCs w:val="22"/>
        </w:rPr>
      </w:pPr>
      <w:r>
        <w:rPr>
          <w:b/>
          <w:bCs/>
          <w:sz w:val="22"/>
          <w:szCs w:val="22"/>
        </w:rPr>
      </w:r>
    </w:p>
    <w:p>
      <w:pPr>
        <w:pStyle w:val="Normal"/>
        <w:numPr>
          <w:ilvl w:val="0"/>
          <w:numId w:val="0"/>
        </w:numPr>
        <w:bidi w:val="0"/>
        <w:ind w:left="0" w:right="0" w:firstLine="567"/>
        <w:jc w:val="center"/>
        <w:outlineLvl w:val="0"/>
        <w:rPr>
          <w:rFonts w:ascii="Times New Roman" w:hAnsi="Times New Roman"/>
          <w:b/>
          <w:b/>
          <w:bCs/>
          <w:sz w:val="22"/>
          <w:szCs w:val="22"/>
        </w:rPr>
      </w:pPr>
      <w:r>
        <w:rPr>
          <w:b/>
          <w:bCs/>
          <w:sz w:val="22"/>
          <w:szCs w:val="22"/>
        </w:rPr>
      </w:r>
    </w:p>
    <w:p>
      <w:pPr>
        <w:pStyle w:val="Normal"/>
        <w:numPr>
          <w:ilvl w:val="0"/>
          <w:numId w:val="0"/>
        </w:numPr>
        <w:bidi w:val="0"/>
        <w:ind w:left="0" w:right="0" w:firstLine="567"/>
        <w:jc w:val="center"/>
        <w:outlineLvl w:val="0"/>
        <w:rPr/>
      </w:pPr>
      <w:r>
        <w:rPr>
          <w:b/>
          <w:bCs/>
          <w:sz w:val="22"/>
          <w:szCs w:val="22"/>
        </w:rPr>
        <w:t>1. ОБЩИЕ ПОЛОЖЕНИЯ</w:t>
      </w:r>
    </w:p>
    <w:p>
      <w:pPr>
        <w:pStyle w:val="Normal"/>
        <w:bidi w:val="0"/>
        <w:ind w:left="0" w:right="0" w:firstLine="567"/>
        <w:jc w:val="both"/>
        <w:rPr/>
      </w:pPr>
      <w:bookmarkStart w:id="0" w:name="sub_12"/>
      <w:bookmarkEnd w:id="0"/>
      <w:r>
        <w:rPr>
          <w:sz w:val="27"/>
          <w:szCs w:val="27"/>
        </w:rPr>
        <w:t xml:space="preserve">1.1. Настоящее Положение о закупке товаров, работ, услуг утверждено в соответствии с </w:t>
      </w:r>
      <w:hyperlink r:id="rId2">
        <w:r>
          <w:rPr>
            <w:rStyle w:val="Style12"/>
            <w:sz w:val="27"/>
            <w:szCs w:val="27"/>
            <w:lang w:val="ru-RU" w:eastAsia="ru-RU" w:bidi="ar-SA"/>
          </w:rPr>
          <w:t>частью 3 статьи 2</w:t>
        </w:r>
      </w:hyperlink>
      <w:r>
        <w:rPr>
          <w:sz w:val="27"/>
          <w:szCs w:val="27"/>
        </w:rPr>
        <w:t xml:space="preserve"> Федерального закона от 18 июля 2011 года № 223-ФЗ «О закупках товаров, работ, услуг отдельными видами юридических лиц», является документом, который регламентирует закупочную деятельность ГБСУСОССЗН «Ровеньский дом-интернат для престарелых и инвалидов», содержит требования к закупке, в том числе порядок подготовки и осуществления закупок способами, указанными в </w:t>
      </w:r>
      <w:hyperlink r:id="rId3">
        <w:r>
          <w:rPr>
            <w:rStyle w:val="Style12"/>
            <w:sz w:val="27"/>
            <w:szCs w:val="27"/>
            <w:lang w:val="ru-RU" w:eastAsia="ru-RU" w:bidi="ar-SA"/>
          </w:rPr>
          <w:t>частях 3.1</w:t>
        </w:r>
      </w:hyperlink>
      <w:r>
        <w:rPr>
          <w:sz w:val="27"/>
          <w:szCs w:val="27"/>
        </w:rPr>
        <w:t xml:space="preserve"> и </w:t>
      </w:r>
      <w:hyperlink r:id="rId4">
        <w:r>
          <w:rPr>
            <w:rStyle w:val="Style12"/>
            <w:sz w:val="27"/>
            <w:szCs w:val="27"/>
            <w:lang w:val="ru-RU" w:eastAsia="ru-RU" w:bidi="ar-SA"/>
          </w:rPr>
          <w:t>3.2 статьи 3</w:t>
        </w:r>
      </w:hyperlink>
      <w:r>
        <w:rPr>
          <w:sz w:val="27"/>
          <w:szCs w:val="27"/>
        </w:rPr>
        <w:t xml:space="preserve"> Федерального закона от 18 июля 2011 года № 223-ФЗ «О закупках товаров, работ, услуг отдельными видами юридических лиц», порядок и условия их применения, порядок заключения и исполнения договоров, а также иные, связанные с обеспечением закупки, положения.</w:t>
      </w:r>
    </w:p>
    <w:p>
      <w:pPr>
        <w:pStyle w:val="Normal"/>
        <w:bidi w:val="0"/>
        <w:ind w:left="0" w:right="0" w:firstLine="567"/>
        <w:jc w:val="both"/>
        <w:rPr/>
      </w:pPr>
      <w:bookmarkStart w:id="1" w:name="sub_12"/>
      <w:bookmarkStart w:id="2" w:name="sub_11"/>
      <w:bookmarkEnd w:id="1"/>
      <w:bookmarkEnd w:id="2"/>
      <w:r>
        <w:rPr>
          <w:sz w:val="27"/>
          <w:szCs w:val="27"/>
        </w:rPr>
        <w:t xml:space="preserve">1.2. Термины и определения, содержащиеся в настоящем Положении о закупке, используются в понимании </w:t>
      </w:r>
      <w:hyperlink r:id="rId5">
        <w:r>
          <w:rPr>
            <w:rStyle w:val="Style12"/>
            <w:sz w:val="27"/>
            <w:szCs w:val="27"/>
            <w:lang w:val="ru-RU" w:eastAsia="ru-RU" w:bidi="ar-SA"/>
          </w:rPr>
          <w:t>Федерального закона</w:t>
        </w:r>
      </w:hyperlink>
      <w:r>
        <w:rPr>
          <w:sz w:val="27"/>
          <w:szCs w:val="27"/>
        </w:rPr>
        <w:t xml:space="preserve"> от 18 июля 2011 года № 223-ФЗ «О закупках товаров, работ, услуг отдельными видами юридических лиц»,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pPr>
        <w:pStyle w:val="Normal"/>
        <w:bidi w:val="0"/>
        <w:ind w:left="0" w:right="0" w:firstLine="567"/>
        <w:jc w:val="both"/>
        <w:rPr/>
      </w:pPr>
      <w:bookmarkStart w:id="3" w:name="sub_11"/>
      <w:bookmarkStart w:id="4" w:name="sub_121"/>
      <w:bookmarkEnd w:id="3"/>
      <w:bookmarkEnd w:id="4"/>
      <w:r>
        <w:rPr>
          <w:sz w:val="27"/>
          <w:szCs w:val="27"/>
        </w:rPr>
        <w:t>1.3. В Положении о закупке используются следующие сокращения:</w:t>
      </w:r>
    </w:p>
    <w:p>
      <w:pPr>
        <w:pStyle w:val="Normal"/>
        <w:bidi w:val="0"/>
        <w:ind w:left="0" w:right="0" w:firstLine="567"/>
        <w:jc w:val="both"/>
        <w:rPr/>
      </w:pPr>
      <w:bookmarkStart w:id="5" w:name="sub_121"/>
      <w:bookmarkStart w:id="6" w:name="sub_13"/>
      <w:bookmarkEnd w:id="5"/>
      <w:bookmarkEnd w:id="6"/>
      <w:r>
        <w:rPr>
          <w:sz w:val="27"/>
          <w:szCs w:val="27"/>
        </w:rPr>
        <w:t>1) ЕИС - единая информационная система в сфере закупок товаров, работ, услуг для обеспечения государственных и муниципальных нужд (</w:t>
      </w:r>
      <w:hyperlink r:id="rId6">
        <w:r>
          <w:rPr>
            <w:rStyle w:val="Style12"/>
            <w:sz w:val="27"/>
            <w:szCs w:val="27"/>
            <w:lang w:val="ru-RU" w:eastAsia="ru-RU" w:bidi="ar-SA"/>
          </w:rPr>
          <w:t>www.zakupki.gov.ru</w:t>
        </w:r>
      </w:hyperlink>
      <w:r>
        <w:rPr>
          <w:sz w:val="27"/>
          <w:szCs w:val="27"/>
        </w:rPr>
        <w:t>);</w:t>
      </w:r>
    </w:p>
    <w:p>
      <w:pPr>
        <w:pStyle w:val="Normal"/>
        <w:bidi w:val="0"/>
        <w:ind w:left="0" w:right="0" w:firstLine="567"/>
        <w:jc w:val="both"/>
        <w:rPr/>
      </w:pPr>
      <w:bookmarkStart w:id="7" w:name="sub_13"/>
      <w:bookmarkStart w:id="8" w:name="sub_1301"/>
      <w:bookmarkEnd w:id="7"/>
      <w:bookmarkEnd w:id="8"/>
      <w:r>
        <w:rPr>
          <w:sz w:val="27"/>
          <w:szCs w:val="27"/>
        </w:rPr>
        <w:t>2) Заказчик - ГБСУСОССЗН «Ровеньский психоневрологический интернат»</w:t>
      </w:r>
    </w:p>
    <w:p>
      <w:pPr>
        <w:pStyle w:val="Normal"/>
        <w:bidi w:val="0"/>
        <w:ind w:left="0" w:right="0" w:firstLine="567"/>
        <w:jc w:val="both"/>
        <w:rPr/>
      </w:pPr>
      <w:bookmarkStart w:id="9" w:name="sub_1301"/>
      <w:bookmarkStart w:id="10" w:name="sub_1302"/>
      <w:bookmarkEnd w:id="9"/>
      <w:bookmarkEnd w:id="10"/>
      <w:r>
        <w:rPr>
          <w:sz w:val="27"/>
          <w:szCs w:val="27"/>
        </w:rPr>
        <w:t>3) комиссия - комиссия по осуществлению закупки;</w:t>
      </w:r>
    </w:p>
    <w:p>
      <w:pPr>
        <w:pStyle w:val="Normal"/>
        <w:bidi w:val="0"/>
        <w:ind w:left="0" w:right="0" w:firstLine="567"/>
        <w:jc w:val="both"/>
        <w:rPr/>
      </w:pPr>
      <w:bookmarkStart w:id="11" w:name="sub_1302"/>
      <w:bookmarkStart w:id="12" w:name="sub_1303"/>
      <w:bookmarkEnd w:id="11"/>
      <w:bookmarkEnd w:id="12"/>
      <w:r>
        <w:rPr>
          <w:sz w:val="27"/>
          <w:szCs w:val="27"/>
        </w:rPr>
        <w:t>4) НМЦ - начальная (максимальная) цена договора;</w:t>
      </w:r>
    </w:p>
    <w:p>
      <w:pPr>
        <w:pStyle w:val="Normal"/>
        <w:bidi w:val="0"/>
        <w:ind w:left="0" w:right="0" w:firstLine="567"/>
        <w:jc w:val="both"/>
        <w:rPr/>
      </w:pPr>
      <w:bookmarkStart w:id="13" w:name="sub_1303"/>
      <w:bookmarkStart w:id="14" w:name="sub_1304"/>
      <w:bookmarkEnd w:id="13"/>
      <w:r>
        <w:rPr>
          <w:sz w:val="27"/>
          <w:szCs w:val="27"/>
        </w:rPr>
        <w:t xml:space="preserve">5) Положение о закупке - Положение о закупке товаров, работ, услуг для обеспечения нужд ГБСУСОССЗН «Ровеньский дом-интернат для престарелых и инвалидов», утвержденное </w:t>
      </w:r>
      <w:bookmarkStart w:id="15" w:name="sub_1305"/>
      <w:bookmarkEnd w:id="14"/>
      <w:r>
        <w:rPr>
          <w:sz w:val="27"/>
          <w:szCs w:val="27"/>
        </w:rPr>
        <w:t>приказом Управления социальной защиты населения Белгородской области № 315 от «19» декабря 2018 года «Об утверждении положений о закупках»;</w:t>
      </w:r>
    </w:p>
    <w:p>
      <w:pPr>
        <w:pStyle w:val="Normal"/>
        <w:bidi w:val="0"/>
        <w:ind w:left="0" w:right="0" w:firstLine="567"/>
        <w:jc w:val="both"/>
        <w:rPr/>
      </w:pPr>
      <w:r>
        <w:rPr>
          <w:sz w:val="27"/>
          <w:szCs w:val="27"/>
        </w:rPr>
        <w:t>6) продукция - товары, работы, услуги, приобретаемые на возмездной основе;</w:t>
      </w:r>
    </w:p>
    <w:p>
      <w:pPr>
        <w:pStyle w:val="Normal"/>
        <w:bidi w:val="0"/>
        <w:ind w:left="0" w:right="0" w:firstLine="567"/>
        <w:jc w:val="both"/>
        <w:rPr/>
      </w:pPr>
      <w:bookmarkStart w:id="16" w:name="sub_1306"/>
      <w:bookmarkEnd w:id="15"/>
      <w:bookmarkEnd w:id="16"/>
      <w:r>
        <w:rPr>
          <w:sz w:val="27"/>
          <w:szCs w:val="27"/>
        </w:rPr>
        <w:t xml:space="preserve">7)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7">
        <w:r>
          <w:rPr>
            <w:rStyle w:val="Style12"/>
            <w:sz w:val="27"/>
            <w:szCs w:val="27"/>
            <w:lang w:val="ru-RU" w:eastAsia="ru-RU" w:bidi="ar-SA"/>
          </w:rPr>
          <w:t>Федеральным законом</w:t>
        </w:r>
      </w:hyperlink>
      <w:r>
        <w:rPr>
          <w:sz w:val="27"/>
          <w:szCs w:val="27"/>
        </w:rPr>
        <w:t xml:space="preserve"> № 223-ФЗ;</w:t>
      </w:r>
    </w:p>
    <w:p>
      <w:pPr>
        <w:pStyle w:val="Normal"/>
        <w:bidi w:val="0"/>
        <w:ind w:left="0" w:right="0" w:firstLine="567"/>
        <w:jc w:val="both"/>
        <w:rPr/>
      </w:pPr>
      <w:bookmarkStart w:id="17" w:name="sub_1306"/>
      <w:bookmarkStart w:id="18" w:name="sub_1307"/>
      <w:bookmarkEnd w:id="17"/>
      <w:bookmarkEnd w:id="18"/>
      <w:r>
        <w:rPr>
          <w:sz w:val="27"/>
          <w:szCs w:val="27"/>
        </w:rPr>
        <w:t>8) субъект МСП - субъект малого и среднего предпринимательства;</w:t>
      </w:r>
    </w:p>
    <w:p>
      <w:pPr>
        <w:pStyle w:val="Normal"/>
        <w:bidi w:val="0"/>
        <w:ind w:left="0" w:right="0" w:firstLine="567"/>
        <w:jc w:val="both"/>
        <w:rPr/>
      </w:pPr>
      <w:bookmarkStart w:id="19" w:name="sub_1307"/>
      <w:bookmarkStart w:id="20" w:name="sub_1308"/>
      <w:bookmarkEnd w:id="19"/>
      <w:bookmarkEnd w:id="20"/>
      <w:r>
        <w:rPr>
          <w:sz w:val="27"/>
          <w:szCs w:val="27"/>
        </w:rPr>
        <w:t xml:space="preserve">9) Федеральный закон № 44-ФЗ - </w:t>
      </w:r>
      <w:hyperlink r:id="rId8">
        <w:r>
          <w:rPr>
            <w:rStyle w:val="Style12"/>
            <w:sz w:val="27"/>
            <w:szCs w:val="27"/>
            <w:lang w:val="ru-RU" w:eastAsia="ru-RU" w:bidi="ar-SA"/>
          </w:rPr>
          <w:t>Федеральный закон</w:t>
        </w:r>
      </w:hyperlink>
      <w:r>
        <w:rPr>
          <w:sz w:val="27"/>
          <w:szCs w:val="27"/>
        </w:rPr>
        <w:t xml:space="preserve"> от 05.04.2013 № 44-ФЗ «О контрактной системе в сфере закупок товаров, работ, услуг для обеспечения государственных и муниципальных нужд»;</w:t>
      </w:r>
    </w:p>
    <w:p>
      <w:pPr>
        <w:pStyle w:val="Normal"/>
        <w:bidi w:val="0"/>
        <w:ind w:left="0" w:right="0" w:firstLine="567"/>
        <w:jc w:val="both"/>
        <w:rPr/>
      </w:pPr>
      <w:bookmarkStart w:id="21" w:name="sub_1308"/>
      <w:bookmarkStart w:id="22" w:name="sub_1309"/>
      <w:bookmarkEnd w:id="21"/>
      <w:r>
        <w:rPr>
          <w:sz w:val="27"/>
          <w:szCs w:val="27"/>
        </w:rPr>
        <w:t xml:space="preserve">10) Федеральный закон № 223-ФЗ - </w:t>
      </w:r>
      <w:hyperlink r:id="rId9">
        <w:r>
          <w:rPr>
            <w:rStyle w:val="Style12"/>
            <w:sz w:val="27"/>
            <w:szCs w:val="27"/>
            <w:lang w:val="ru-RU" w:eastAsia="ru-RU" w:bidi="ar-SA"/>
          </w:rPr>
          <w:t>Федеральный закона</w:t>
        </w:r>
      </w:hyperlink>
      <w:r>
        <w:rPr>
          <w:sz w:val="27"/>
          <w:szCs w:val="27"/>
        </w:rPr>
        <w:t xml:space="preserve"> от 18 июля 2011 года № 223-ФЗ «О закупках товаров, работ, услуг отдельными видами юридических лиц»;</w:t>
      </w:r>
      <w:bookmarkStart w:id="23" w:name="sub_1310"/>
      <w:bookmarkEnd w:id="22"/>
    </w:p>
    <w:p>
      <w:pPr>
        <w:pStyle w:val="Normal"/>
        <w:bidi w:val="0"/>
        <w:ind w:left="0" w:right="0" w:firstLine="567"/>
        <w:jc w:val="both"/>
        <w:rPr>
          <w:rFonts w:ascii="Times New Roman" w:hAnsi="Times New Roman"/>
          <w:sz w:val="27"/>
          <w:szCs w:val="27"/>
        </w:rPr>
      </w:pPr>
      <w:r>
        <w:rPr>
          <w:sz w:val="27"/>
          <w:szCs w:val="27"/>
        </w:rPr>
      </w:r>
    </w:p>
    <w:p>
      <w:pPr>
        <w:pStyle w:val="Normal"/>
        <w:bidi w:val="0"/>
        <w:ind w:left="0" w:right="0" w:firstLine="567"/>
        <w:jc w:val="both"/>
        <w:rPr>
          <w:rFonts w:ascii="Times New Roman" w:hAnsi="Times New Roman"/>
          <w:sz w:val="27"/>
          <w:szCs w:val="27"/>
        </w:rPr>
      </w:pPr>
      <w:r>
        <w:rPr>
          <w:sz w:val="27"/>
          <w:szCs w:val="27"/>
        </w:rPr>
      </w:r>
    </w:p>
    <w:p>
      <w:pPr>
        <w:pStyle w:val="Normal"/>
        <w:bidi w:val="0"/>
        <w:ind w:left="0" w:right="0" w:firstLine="567"/>
        <w:jc w:val="both"/>
        <w:rPr>
          <w:rFonts w:ascii="Times New Roman" w:hAnsi="Times New Roman"/>
          <w:sz w:val="27"/>
          <w:szCs w:val="27"/>
        </w:rPr>
      </w:pPr>
      <w:r>
        <w:rPr>
          <w:sz w:val="27"/>
          <w:szCs w:val="27"/>
        </w:rPr>
      </w:r>
    </w:p>
    <w:p>
      <w:pPr>
        <w:pStyle w:val="Normal"/>
        <w:bidi w:val="0"/>
        <w:ind w:left="0" w:right="0" w:firstLine="567"/>
        <w:jc w:val="both"/>
        <w:rPr/>
      </w:pPr>
      <w:r>
        <w:rPr>
          <w:sz w:val="27"/>
          <w:szCs w:val="27"/>
        </w:rPr>
        <w:t xml:space="preserve">11) Федеральный закон № 209-ФЗ - </w:t>
      </w:r>
      <w:hyperlink r:id="rId10">
        <w:r>
          <w:rPr>
            <w:rStyle w:val="Style12"/>
            <w:sz w:val="27"/>
            <w:szCs w:val="27"/>
            <w:lang w:val="ru-RU" w:eastAsia="ru-RU" w:bidi="ar-SA"/>
          </w:rPr>
          <w:t>Федеральный закон</w:t>
        </w:r>
      </w:hyperlink>
      <w:r>
        <w:rPr>
          <w:sz w:val="27"/>
          <w:szCs w:val="27"/>
        </w:rPr>
        <w:t xml:space="preserve"> от 24 июля 2007 г. № 209-ФЗ «О развитии малого и среднего предпринимательства в Российской Федерации».</w:t>
      </w:r>
    </w:p>
    <w:p>
      <w:pPr>
        <w:pStyle w:val="Normal"/>
        <w:bidi w:val="0"/>
        <w:ind w:left="0" w:right="0" w:firstLine="567"/>
        <w:jc w:val="both"/>
        <w:rPr/>
      </w:pPr>
      <w:bookmarkStart w:id="24" w:name="sub_1311"/>
      <w:bookmarkEnd w:id="23"/>
      <w:bookmarkEnd w:id="24"/>
      <w:r>
        <w:rPr>
          <w:sz w:val="27"/>
          <w:szCs w:val="27"/>
        </w:rPr>
        <w:t>1.4. Положение о закупке регулирует отношения, связанные с осуществлением закупок Заказчика:</w:t>
      </w:r>
    </w:p>
    <w:p>
      <w:pPr>
        <w:pStyle w:val="Normal"/>
        <w:bidi w:val="0"/>
        <w:ind w:left="0" w:right="0" w:firstLine="567"/>
        <w:jc w:val="both"/>
        <w:rPr/>
      </w:pPr>
      <w:bookmarkStart w:id="25" w:name="sub_1311"/>
      <w:bookmarkStart w:id="26" w:name="sub_14"/>
      <w:bookmarkEnd w:id="25"/>
      <w:bookmarkEnd w:id="26"/>
      <w:r>
        <w:rPr>
          <w:sz w:val="27"/>
          <w:szCs w:val="27"/>
        </w:rPr>
        <w:t>а)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pPr>
        <w:pStyle w:val="Normal"/>
        <w:bidi w:val="0"/>
        <w:ind w:left="0" w:right="0" w:firstLine="567"/>
        <w:jc w:val="both"/>
        <w:rPr/>
      </w:pPr>
      <w:bookmarkStart w:id="27" w:name="sub_14"/>
      <w:bookmarkStart w:id="28" w:name="sub_1401"/>
      <w:bookmarkEnd w:id="27"/>
      <w:bookmarkEnd w:id="28"/>
      <w:r>
        <w:rPr>
          <w:sz w:val="27"/>
          <w:szCs w:val="27"/>
        </w:rPr>
        <w:t>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pPr>
        <w:pStyle w:val="Normal"/>
        <w:bidi w:val="0"/>
        <w:ind w:left="0" w:right="0" w:firstLine="567"/>
        <w:jc w:val="both"/>
        <w:rPr/>
      </w:pPr>
      <w:bookmarkStart w:id="29" w:name="sub_1401"/>
      <w:bookmarkStart w:id="30" w:name="sub_1402"/>
      <w:bookmarkEnd w:id="29"/>
      <w:bookmarkEnd w:id="30"/>
      <w:r>
        <w:rPr>
          <w:sz w:val="27"/>
          <w:szCs w:val="27"/>
        </w:rPr>
        <w:t>в)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pPr>
        <w:pStyle w:val="Normal"/>
        <w:bidi w:val="0"/>
        <w:ind w:left="0" w:right="0" w:firstLine="567"/>
        <w:jc w:val="both"/>
        <w:rPr/>
      </w:pPr>
      <w:bookmarkStart w:id="31" w:name="sub_1402"/>
      <w:bookmarkStart w:id="32" w:name="sub_1403"/>
      <w:bookmarkEnd w:id="31"/>
      <w:bookmarkEnd w:id="32"/>
      <w:r>
        <w:rPr>
          <w:sz w:val="27"/>
          <w:szCs w:val="27"/>
        </w:rPr>
        <w:t xml:space="preserve">1.5. Положение о закупке не регулирует отношения, связанные с осуществлением закупок, в случаях, предусмотренных </w:t>
      </w:r>
      <w:hyperlink r:id="rId11">
        <w:r>
          <w:rPr>
            <w:rStyle w:val="Style12"/>
            <w:sz w:val="27"/>
            <w:szCs w:val="27"/>
            <w:lang w:val="ru-RU" w:eastAsia="ru-RU" w:bidi="ar-SA"/>
          </w:rPr>
          <w:t>частью 4 статьи 1</w:t>
        </w:r>
      </w:hyperlink>
      <w:r>
        <w:rPr>
          <w:sz w:val="27"/>
          <w:szCs w:val="27"/>
        </w:rPr>
        <w:t xml:space="preserve"> Федерального закона № 223-ФЗ, а также в случае закупки товаров, работ, услуг в соответствии с </w:t>
      </w:r>
      <w:hyperlink r:id="rId12">
        <w:r>
          <w:rPr>
            <w:rStyle w:val="Style12"/>
            <w:sz w:val="27"/>
            <w:szCs w:val="27"/>
            <w:lang w:val="ru-RU" w:eastAsia="ru-RU" w:bidi="ar-SA"/>
          </w:rPr>
          <w:t>Федеральным законом</w:t>
        </w:r>
      </w:hyperlink>
      <w:r>
        <w:rPr>
          <w:sz w:val="27"/>
          <w:szCs w:val="27"/>
        </w:rPr>
        <w:t xml:space="preserve"> № 44-ФЗ, в том числе в случае, когда источником финансового обеспечения закупки являются одновременно средства, указанные в </w:t>
      </w:r>
      <w:hyperlink w:anchor="sub_13">
        <w:r>
          <w:rPr>
            <w:rStyle w:val="Style12"/>
            <w:sz w:val="27"/>
            <w:szCs w:val="27"/>
            <w:lang w:val="ru-RU" w:eastAsia="ru-RU" w:bidi="ar-SA"/>
          </w:rPr>
          <w:t>пункте 1.3</w:t>
        </w:r>
      </w:hyperlink>
      <w:r>
        <w:rPr>
          <w:sz w:val="27"/>
          <w:szCs w:val="27"/>
        </w:rPr>
        <w:t xml:space="preserve"> Положения о закупке, и иные источники финансирования и (или) когда по решению Заказчика информация о закупке товаров, работ, услуг за счет средств, указанных в пункте 1.3 Положения о закупке, включена в план закупок и план-график закупок товаров, работ, услуг для обеспечения государственных и муниципальных нужд.</w:t>
      </w:r>
    </w:p>
    <w:p>
      <w:pPr>
        <w:pStyle w:val="ConsPlusNormal"/>
        <w:widowControl/>
        <w:numPr>
          <w:ilvl w:val="0"/>
          <w:numId w:val="0"/>
        </w:numPr>
        <w:bidi w:val="0"/>
        <w:ind w:left="0" w:right="0" w:firstLine="567"/>
        <w:jc w:val="both"/>
        <w:outlineLvl w:val="0"/>
        <w:rPr>
          <w:rFonts w:ascii="Times New Roman" w:hAnsi="Times New Roman" w:cs="Times New Roman"/>
          <w:b/>
          <w:b/>
          <w:sz w:val="22"/>
          <w:szCs w:val="22"/>
        </w:rPr>
      </w:pPr>
      <w:r>
        <w:rPr>
          <w:rFonts w:cs="Times New Roman" w:ascii="Times New Roman" w:hAnsi="Times New Roman"/>
          <w:b/>
          <w:sz w:val="22"/>
          <w:szCs w:val="22"/>
        </w:rPr>
      </w:r>
      <w:bookmarkStart w:id="33" w:name="sub_1403"/>
      <w:bookmarkStart w:id="34" w:name="sub_1403"/>
      <w:bookmarkEnd w:id="34"/>
    </w:p>
    <w:p>
      <w:pPr>
        <w:pStyle w:val="Heading1"/>
        <w:bidi w:val="0"/>
        <w:spacing w:before="0" w:after="0"/>
        <w:ind w:left="0" w:right="0" w:firstLine="567"/>
        <w:jc w:val="center"/>
        <w:rPr/>
      </w:pPr>
      <w:bookmarkStart w:id="35" w:name="sub_21"/>
      <w:bookmarkEnd w:id="35"/>
      <w:r>
        <w:rPr>
          <w:rFonts w:cs="Times New Roman" w:ascii="Times New Roman" w:hAnsi="Times New Roman"/>
          <w:sz w:val="22"/>
          <w:szCs w:val="22"/>
        </w:rPr>
        <w:t>2. ПЛАНИРОВАНИЕ ЗАКУПОК</w:t>
      </w:r>
    </w:p>
    <w:p>
      <w:pPr>
        <w:pStyle w:val="Normal"/>
        <w:bidi w:val="0"/>
        <w:ind w:left="0" w:right="0" w:firstLine="567"/>
        <w:jc w:val="both"/>
        <w:rPr/>
      </w:pPr>
      <w:bookmarkStart w:id="36" w:name="sub_21"/>
      <w:bookmarkStart w:id="37" w:name="sub_200"/>
      <w:bookmarkEnd w:id="36"/>
      <w:bookmarkEnd w:id="37"/>
      <w:r>
        <w:rPr>
          <w:sz w:val="27"/>
          <w:szCs w:val="27"/>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pPr>
        <w:pStyle w:val="Normal"/>
        <w:bidi w:val="0"/>
        <w:ind w:left="0" w:right="0" w:firstLine="567"/>
        <w:jc w:val="both"/>
        <w:rPr/>
      </w:pPr>
      <w:bookmarkStart w:id="38" w:name="sub_200"/>
      <w:bookmarkStart w:id="39" w:name="sub_211"/>
      <w:bookmarkEnd w:id="38"/>
      <w:bookmarkEnd w:id="39"/>
      <w:r>
        <w:rPr>
          <w:sz w:val="27"/>
          <w:szCs w:val="27"/>
        </w:rPr>
        <w:t>2.2. План закупки утверждается Заказчиком на срок не менее чем один год.</w:t>
      </w:r>
    </w:p>
    <w:p>
      <w:pPr>
        <w:pStyle w:val="Normal"/>
        <w:bidi w:val="0"/>
        <w:ind w:left="0" w:right="0" w:firstLine="567"/>
        <w:jc w:val="both"/>
        <w:rPr/>
      </w:pPr>
      <w:bookmarkStart w:id="40" w:name="sub_211"/>
      <w:bookmarkStart w:id="41" w:name="sub_22"/>
      <w:bookmarkEnd w:id="40"/>
      <w:bookmarkEnd w:id="41"/>
      <w:r>
        <w:rPr>
          <w:sz w:val="27"/>
          <w:szCs w:val="27"/>
        </w:rPr>
        <w:t>2.3. План закупки инновационной продукции, высокотехнологичной продукции, лекарственных средств утверждается и размещается Заказчиком в единой информационной системе на период от пяти до семи лет.</w:t>
      </w:r>
    </w:p>
    <w:p>
      <w:pPr>
        <w:pStyle w:val="Normal"/>
        <w:bidi w:val="0"/>
        <w:ind w:left="0" w:right="0" w:firstLine="567"/>
        <w:jc w:val="both"/>
        <w:rPr/>
      </w:pPr>
      <w:bookmarkStart w:id="42" w:name="sub_22"/>
      <w:bookmarkEnd w:id="42"/>
      <w:r>
        <w:rPr>
          <w:sz w:val="27"/>
          <w:szCs w:val="27"/>
        </w:rPr>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pPr>
        <w:pStyle w:val="Normal"/>
        <w:bidi w:val="0"/>
        <w:ind w:left="0" w:right="0" w:firstLine="567"/>
        <w:jc w:val="both"/>
        <w:rPr/>
      </w:pPr>
      <w:bookmarkStart w:id="43" w:name="sub_25"/>
      <w:bookmarkEnd w:id="43"/>
      <w:r>
        <w:rPr>
          <w:sz w:val="27"/>
          <w:szCs w:val="27"/>
        </w:rPr>
        <w:t xml:space="preserve">2.4. Формирование плана закупки, а также его размещение в единой информационной системе осуществляется Заказчиком в соответствии с требованиями, установленными Правительством Российской Федерации на основании </w:t>
      </w:r>
      <w:hyperlink r:id="rId13">
        <w:r>
          <w:rPr>
            <w:rStyle w:val="Style12"/>
            <w:sz w:val="27"/>
            <w:szCs w:val="27"/>
            <w:lang w:val="ru-RU" w:eastAsia="ru-RU" w:bidi="ar-SA"/>
          </w:rPr>
          <w:t>части 2 статьи 4</w:t>
        </w:r>
      </w:hyperlink>
      <w:r>
        <w:rPr>
          <w:sz w:val="27"/>
          <w:szCs w:val="27"/>
        </w:rPr>
        <w:t xml:space="preserve"> Федерального закона № 223-ФЗ.</w:t>
      </w:r>
    </w:p>
    <w:p>
      <w:pPr>
        <w:pStyle w:val="Normal"/>
        <w:bidi w:val="0"/>
        <w:ind w:left="0" w:right="0" w:firstLine="567"/>
        <w:jc w:val="both"/>
        <w:rPr/>
      </w:pPr>
      <w:bookmarkStart w:id="44" w:name="sub_25"/>
      <w:bookmarkStart w:id="45" w:name="sub_24"/>
      <w:bookmarkEnd w:id="44"/>
      <w:bookmarkEnd w:id="45"/>
      <w:r>
        <w:rPr>
          <w:sz w:val="27"/>
          <w:szCs w:val="27"/>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p>
    <w:p>
      <w:pPr>
        <w:pStyle w:val="Normal"/>
        <w:bidi w:val="0"/>
        <w:ind w:left="0" w:right="0" w:firstLine="567"/>
        <w:jc w:val="both"/>
        <w:rPr/>
      </w:pPr>
      <w:bookmarkStart w:id="46" w:name="sub_24"/>
      <w:bookmarkStart w:id="47" w:name="sub_2529"/>
      <w:bookmarkEnd w:id="46"/>
      <w:bookmarkEnd w:id="47"/>
      <w:r>
        <w:rPr>
          <w:sz w:val="27"/>
          <w:szCs w:val="27"/>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14">
        <w:r>
          <w:rPr>
            <w:rStyle w:val="Style12"/>
            <w:sz w:val="27"/>
            <w:szCs w:val="27"/>
            <w:lang w:val="ru-RU" w:eastAsia="ru-RU" w:bidi="ar-SA"/>
          </w:rPr>
          <w:t>частью 2 статьи 4</w:t>
        </w:r>
      </w:hyperlink>
      <w:r>
        <w:rPr>
          <w:sz w:val="27"/>
          <w:szCs w:val="27"/>
        </w:rPr>
        <w:t xml:space="preserve"> Федерального закона № 223-ФЗ порядку формирования этого плана), размещенным в единой информационной системе (если информация о таких закупках подлежит размещению в единой информационной системе в соответствии с Федеральным законом № 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pPr>
        <w:pStyle w:val="Heading1"/>
        <w:bidi w:val="0"/>
        <w:spacing w:before="0" w:after="0"/>
        <w:ind w:left="0" w:right="0" w:hanging="0"/>
        <w:jc w:val="both"/>
        <w:rPr>
          <w:rFonts w:ascii="Times New Roman" w:hAnsi="Times New Roman" w:cs="Times New Roman"/>
          <w:sz w:val="27"/>
          <w:szCs w:val="27"/>
        </w:rPr>
      </w:pPr>
      <w:r>
        <w:rPr>
          <w:rFonts w:cs="Times New Roman" w:ascii="Times New Roman" w:hAnsi="Times New Roman"/>
          <w:sz w:val="27"/>
          <w:szCs w:val="27"/>
        </w:rPr>
      </w:r>
    </w:p>
    <w:p>
      <w:pPr>
        <w:pStyle w:val="Heading1"/>
        <w:bidi w:val="0"/>
        <w:spacing w:before="0" w:after="0"/>
        <w:ind w:left="0" w:right="0" w:hanging="0"/>
        <w:jc w:val="center"/>
        <w:rPr/>
      </w:pPr>
      <w:r>
        <w:rPr>
          <w:rFonts w:cs="Times New Roman" w:ascii="Times New Roman" w:hAnsi="Times New Roman"/>
          <w:sz w:val="22"/>
          <w:szCs w:val="22"/>
        </w:rPr>
        <w:t>3. КОМИССИЯ ПО ОСУЩЕСТВЛЕНИЮ ЗАКУПОК</w:t>
      </w:r>
    </w:p>
    <w:p>
      <w:pPr>
        <w:pStyle w:val="Normal"/>
        <w:bidi w:val="0"/>
        <w:ind w:left="0" w:right="0" w:firstLine="567"/>
        <w:jc w:val="both"/>
        <w:rPr/>
      </w:pPr>
      <w:bookmarkStart w:id="48" w:name="sub_32"/>
      <w:bookmarkEnd w:id="48"/>
      <w:r>
        <w:rPr>
          <w:sz w:val="27"/>
          <w:szCs w:val="27"/>
        </w:rPr>
        <w:t>3.1. Для определения поставщика (исполнителя, подрядчика) по результатам проведения конкурентной закупки заказчик обязан создать комиссию.</w:t>
      </w:r>
    </w:p>
    <w:p>
      <w:pPr>
        <w:pStyle w:val="Normal"/>
        <w:bidi w:val="0"/>
        <w:ind w:left="0" w:right="0" w:firstLine="567"/>
        <w:jc w:val="both"/>
        <w:rPr/>
      </w:pPr>
      <w:bookmarkStart w:id="49" w:name="sub_32"/>
      <w:bookmarkStart w:id="50" w:name="sub_31"/>
      <w:bookmarkEnd w:id="49"/>
      <w:bookmarkEnd w:id="50"/>
      <w:r>
        <w:rPr>
          <w:sz w:val="27"/>
          <w:szCs w:val="27"/>
        </w:rPr>
        <w:t>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в локальном акте.</w:t>
      </w:r>
    </w:p>
    <w:p>
      <w:pPr>
        <w:pStyle w:val="Normal"/>
        <w:bidi w:val="0"/>
        <w:ind w:left="0" w:right="0" w:firstLine="567"/>
        <w:jc w:val="both"/>
        <w:rPr/>
      </w:pPr>
      <w:bookmarkStart w:id="51" w:name="sub_31"/>
      <w:bookmarkStart w:id="52" w:name="sub_321"/>
      <w:bookmarkEnd w:id="51"/>
      <w:bookmarkEnd w:id="52"/>
      <w:r>
        <w:rPr>
          <w:sz w:val="27"/>
          <w:szCs w:val="27"/>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pPr>
        <w:pStyle w:val="Normal"/>
        <w:bidi w:val="0"/>
        <w:ind w:left="0" w:right="0" w:firstLine="567"/>
        <w:jc w:val="both"/>
        <w:rPr/>
      </w:pPr>
      <w:bookmarkStart w:id="53" w:name="sub_321"/>
      <w:bookmarkStart w:id="54" w:name="sub_33"/>
      <w:bookmarkEnd w:id="53"/>
      <w:bookmarkEnd w:id="54"/>
      <w:r>
        <w:rPr>
          <w:sz w:val="27"/>
          <w:szCs w:val="27"/>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p>
    <w:p>
      <w:pPr>
        <w:pStyle w:val="Normal"/>
        <w:bidi w:val="0"/>
        <w:ind w:left="0" w:right="0" w:firstLine="567"/>
        <w:jc w:val="both"/>
        <w:rPr/>
      </w:pPr>
      <w:bookmarkStart w:id="55" w:name="sub_33"/>
      <w:bookmarkStart w:id="56" w:name="sub_34"/>
      <w:bookmarkEnd w:id="55"/>
      <w:bookmarkEnd w:id="56"/>
      <w:r>
        <w:rPr>
          <w:sz w:val="27"/>
          <w:szCs w:val="27"/>
        </w:rPr>
        <w:t>3.5. Членами комиссии не могут быть лица, лично заинтересованные в результатах закупки (представители участников закупки, подавших заявки на участие в закупке,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комиссии Заказчик должен принять решение о внесении изменений в состав комиссии.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иному лицу, которое в таком случае должно принять решение о принудительном отводе члена комиссии.</w:t>
      </w:r>
    </w:p>
    <w:p>
      <w:pPr>
        <w:pStyle w:val="Normal"/>
        <w:bidi w:val="0"/>
        <w:ind w:left="0" w:right="0" w:firstLine="567"/>
        <w:jc w:val="both"/>
        <w:rPr/>
      </w:pPr>
      <w:bookmarkStart w:id="57" w:name="sub_34"/>
      <w:bookmarkStart w:id="58" w:name="sub_35"/>
      <w:bookmarkEnd w:id="57"/>
      <w:bookmarkEnd w:id="58"/>
      <w:r>
        <w:rPr>
          <w:sz w:val="27"/>
          <w:szCs w:val="27"/>
        </w:rPr>
        <w:t>3.6.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w:t>
      </w:r>
    </w:p>
    <w:p>
      <w:pPr>
        <w:pStyle w:val="Normal"/>
        <w:bidi w:val="0"/>
        <w:ind w:left="0" w:right="0" w:firstLine="567"/>
        <w:jc w:val="both"/>
        <w:rPr/>
      </w:pPr>
      <w:bookmarkStart w:id="59" w:name="sub_35"/>
      <w:bookmarkStart w:id="60" w:name="sub_36"/>
      <w:bookmarkEnd w:id="59"/>
      <w:bookmarkEnd w:id="60"/>
      <w:r>
        <w:rPr>
          <w:sz w:val="27"/>
          <w:szCs w:val="27"/>
        </w:rPr>
        <w:t>3.7.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p>
      <w:pPr>
        <w:pStyle w:val="Normal"/>
        <w:bidi w:val="0"/>
        <w:ind w:left="0" w:right="0" w:hanging="0"/>
        <w:jc w:val="both"/>
        <w:rPr>
          <w:rFonts w:ascii="Times New Roman" w:hAnsi="Times New Roman"/>
          <w:sz w:val="27"/>
          <w:szCs w:val="27"/>
        </w:rPr>
      </w:pPr>
      <w:r>
        <w:rPr>
          <w:sz w:val="27"/>
          <w:szCs w:val="27"/>
        </w:rPr>
      </w:r>
      <w:bookmarkStart w:id="61" w:name="sub_36"/>
      <w:bookmarkStart w:id="62" w:name="sub_36"/>
      <w:bookmarkEnd w:id="62"/>
    </w:p>
    <w:p>
      <w:pPr>
        <w:pStyle w:val="Heading1"/>
        <w:bidi w:val="0"/>
        <w:spacing w:before="0" w:after="0"/>
        <w:ind w:left="0" w:right="0" w:hanging="0"/>
        <w:jc w:val="center"/>
        <w:rPr/>
      </w:pPr>
      <w:bookmarkStart w:id="63" w:name="sub_41"/>
      <w:bookmarkEnd w:id="63"/>
      <w:r>
        <w:rPr>
          <w:rFonts w:cs="Times New Roman" w:ascii="Times New Roman" w:hAnsi="Times New Roman"/>
          <w:sz w:val="22"/>
          <w:szCs w:val="22"/>
        </w:rPr>
        <w:t>4. СПОСОБЫ ЗАКУПОК И УСЛОВИЯ ИХ ПРИМЕНЕНИЯ</w:t>
      </w:r>
    </w:p>
    <w:p>
      <w:pPr>
        <w:pStyle w:val="Normal"/>
        <w:bidi w:val="0"/>
        <w:ind w:left="0" w:right="0" w:firstLine="567"/>
        <w:jc w:val="both"/>
        <w:rPr/>
      </w:pPr>
      <w:bookmarkStart w:id="64" w:name="sub_41"/>
      <w:bookmarkStart w:id="65" w:name="sub_400"/>
      <w:bookmarkEnd w:id="64"/>
      <w:bookmarkEnd w:id="65"/>
      <w:r>
        <w:rPr>
          <w:sz w:val="27"/>
          <w:szCs w:val="27"/>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pPr>
        <w:pStyle w:val="Normal"/>
        <w:bidi w:val="0"/>
        <w:ind w:left="0" w:right="0" w:firstLine="567"/>
        <w:jc w:val="both"/>
        <w:rPr/>
      </w:pPr>
      <w:bookmarkStart w:id="66" w:name="sub_400"/>
      <w:bookmarkStart w:id="67" w:name="sub_411"/>
      <w:bookmarkEnd w:id="66"/>
      <w:bookmarkEnd w:id="67"/>
      <w:r>
        <w:rPr>
          <w:sz w:val="27"/>
          <w:szCs w:val="27"/>
        </w:rPr>
        <w:t>4.2. Конкурентные закупки осуществляются путем проведения торгов:</w:t>
      </w:r>
    </w:p>
    <w:p>
      <w:pPr>
        <w:pStyle w:val="Normal"/>
        <w:bidi w:val="0"/>
        <w:ind w:left="0" w:right="0" w:firstLine="567"/>
        <w:jc w:val="both"/>
        <w:rPr/>
      </w:pPr>
      <w:bookmarkStart w:id="68" w:name="sub_411"/>
      <w:bookmarkStart w:id="69" w:name="sub_42"/>
      <w:bookmarkEnd w:id="68"/>
      <w:bookmarkEnd w:id="69"/>
      <w:r>
        <w:rPr>
          <w:sz w:val="27"/>
          <w:szCs w:val="27"/>
        </w:rPr>
        <w:t>1) конкурс (открытый/закрытый конкурс в электронной форме, открытый/закрытый конкурс без использования электронной формы);</w:t>
      </w:r>
    </w:p>
    <w:p>
      <w:pPr>
        <w:pStyle w:val="Normal"/>
        <w:bidi w:val="0"/>
        <w:ind w:left="0" w:right="0" w:firstLine="567"/>
        <w:jc w:val="both"/>
        <w:rPr/>
      </w:pPr>
      <w:bookmarkStart w:id="70" w:name="sub_42"/>
      <w:bookmarkStart w:id="71" w:name="sub_421"/>
      <w:bookmarkEnd w:id="70"/>
      <w:bookmarkEnd w:id="71"/>
      <w:r>
        <w:rPr>
          <w:sz w:val="27"/>
          <w:szCs w:val="27"/>
        </w:rPr>
        <w:t>2) аукцион (открытый/закрытый аукцион в электронной форме, закрытый аукцион без использования электронной формы);</w:t>
      </w:r>
    </w:p>
    <w:p>
      <w:pPr>
        <w:pStyle w:val="Normal"/>
        <w:bidi w:val="0"/>
        <w:ind w:left="0" w:right="0" w:firstLine="567"/>
        <w:jc w:val="both"/>
        <w:rPr/>
      </w:pPr>
      <w:bookmarkStart w:id="72" w:name="sub_421"/>
      <w:bookmarkStart w:id="73" w:name="sub_422"/>
      <w:bookmarkEnd w:id="72"/>
      <w:bookmarkEnd w:id="73"/>
      <w:r>
        <w:rPr>
          <w:sz w:val="27"/>
          <w:szCs w:val="27"/>
        </w:rPr>
        <w:t>3) запрос котировок (открытый/закрытый запрос котировок в электронной форме, закрытый запрос котировок без использования электронной формы);</w:t>
      </w:r>
    </w:p>
    <w:p>
      <w:pPr>
        <w:pStyle w:val="Normal"/>
        <w:bidi w:val="0"/>
        <w:ind w:left="0" w:right="0" w:firstLine="567"/>
        <w:jc w:val="both"/>
        <w:rPr/>
      </w:pPr>
      <w:bookmarkStart w:id="74" w:name="sub_422"/>
      <w:bookmarkStart w:id="75" w:name="sub_423"/>
      <w:bookmarkEnd w:id="74"/>
      <w:bookmarkEnd w:id="75"/>
      <w:r>
        <w:rPr>
          <w:sz w:val="27"/>
          <w:szCs w:val="27"/>
        </w:rPr>
        <w:t>4) запрос предложений (открытый/закрытый запрос предложений в электронной форме, закрытый запрос предложений без использования электронной формы).</w:t>
      </w:r>
    </w:p>
    <w:p>
      <w:pPr>
        <w:pStyle w:val="Normal"/>
        <w:bidi w:val="0"/>
        <w:ind w:left="0" w:right="0" w:firstLine="567"/>
        <w:jc w:val="both"/>
        <w:rPr/>
      </w:pPr>
      <w:bookmarkStart w:id="76" w:name="sub_423"/>
      <w:bookmarkStart w:id="77" w:name="sub_424"/>
      <w:bookmarkEnd w:id="76"/>
      <w:bookmarkEnd w:id="77"/>
      <w:r>
        <w:rPr>
          <w:sz w:val="27"/>
          <w:szCs w:val="27"/>
        </w:rPr>
        <w:t>4.3. Выбор поставщика (подрядчика, исполнителя) путем проведения конкурса может осуществляться в любых случаях, когда Заказчик планирует заключить договор с участником закупки, предложившим лучшие условия исполнения договора. При этом такой выбор может осуществляться независимо от размера начальной (максимальной) цены договора, предмета закупки и иных условий договора.</w:t>
      </w:r>
    </w:p>
    <w:p>
      <w:pPr>
        <w:pStyle w:val="Normal"/>
        <w:bidi w:val="0"/>
        <w:ind w:left="0" w:right="0" w:firstLine="567"/>
        <w:jc w:val="both"/>
        <w:rPr/>
      </w:pPr>
      <w:bookmarkStart w:id="78" w:name="sub_424"/>
      <w:bookmarkStart w:id="79" w:name="sub_43"/>
      <w:bookmarkEnd w:id="78"/>
      <w:bookmarkEnd w:id="79"/>
      <w:r>
        <w:rPr>
          <w:sz w:val="27"/>
          <w:szCs w:val="27"/>
        </w:rPr>
        <w:t>4.4. Выбор поставщика (подрядчика, исполнителя) путем проведения аукциона может осуществляться в случае, если существует возможность сформулировать подробное и точное описание предмета закупки и Заказчик планирует заключить договор с участником закупки, предложившим наилучшее ценовое предложение.</w:t>
      </w:r>
    </w:p>
    <w:p>
      <w:pPr>
        <w:pStyle w:val="Normal"/>
        <w:bidi w:val="0"/>
        <w:ind w:left="0" w:right="0" w:firstLine="567"/>
        <w:jc w:val="both"/>
        <w:rPr/>
      </w:pPr>
      <w:bookmarkStart w:id="80" w:name="sub_43"/>
      <w:bookmarkStart w:id="81" w:name="sub_44"/>
      <w:bookmarkEnd w:id="80"/>
      <w:bookmarkEnd w:id="81"/>
      <w:r>
        <w:rPr>
          <w:sz w:val="27"/>
          <w:szCs w:val="27"/>
        </w:rPr>
        <w:t>4.5. Выбор поставщика (подрядчика, исполнителя) путем проведения запроса котировок может осуществляться, если предметом закупки являются любые виды товаров, работ, услуг, а начальная (максимальная) цена договора составляет не более пятисот тысяч рублей.</w:t>
      </w:r>
    </w:p>
    <w:p>
      <w:pPr>
        <w:pStyle w:val="Normal"/>
        <w:bidi w:val="0"/>
        <w:ind w:left="0" w:right="0" w:firstLine="567"/>
        <w:jc w:val="both"/>
        <w:rPr/>
      </w:pPr>
      <w:bookmarkStart w:id="82" w:name="sub_44"/>
      <w:bookmarkStart w:id="83" w:name="sub_45"/>
      <w:bookmarkEnd w:id="82"/>
      <w:bookmarkEnd w:id="83"/>
      <w:r>
        <w:rPr>
          <w:sz w:val="27"/>
          <w:szCs w:val="27"/>
        </w:rPr>
        <w:t>4.6. Выбор поставщика (подрядчика, исполнителя) путем проведения запроса предложений может осуществляться, если предметом закупки являются любые виды товаров, работ, услуг, а начальная (максимальная) цена договора составляет не более трех миллионов рублей.</w:t>
      </w:r>
    </w:p>
    <w:p>
      <w:pPr>
        <w:pStyle w:val="Normal"/>
        <w:bidi w:val="0"/>
        <w:ind w:left="0" w:right="0" w:firstLine="567"/>
        <w:jc w:val="both"/>
        <w:rPr/>
      </w:pPr>
      <w:bookmarkStart w:id="84" w:name="sub_45"/>
      <w:bookmarkStart w:id="85" w:name="sub_46"/>
      <w:bookmarkEnd w:id="84"/>
      <w:bookmarkEnd w:id="85"/>
      <w:r>
        <w:rPr>
          <w:sz w:val="27"/>
          <w:szCs w:val="27"/>
        </w:rPr>
        <w:t>4.7. При проведении конкурентной закупки:</w:t>
      </w:r>
    </w:p>
    <w:p>
      <w:pPr>
        <w:pStyle w:val="Normal"/>
        <w:bidi w:val="0"/>
        <w:ind w:left="0" w:right="0" w:firstLine="567"/>
        <w:jc w:val="both"/>
        <w:rPr/>
      </w:pPr>
      <w:bookmarkStart w:id="86" w:name="sub_46"/>
      <w:bookmarkStart w:id="87" w:name="sub_47"/>
      <w:bookmarkEnd w:id="86"/>
      <w:bookmarkEnd w:id="87"/>
      <w:r>
        <w:rPr>
          <w:sz w:val="27"/>
          <w:szCs w:val="27"/>
        </w:rPr>
        <w:t>1) информация о конкурентной закупке сообщается Заказчиком одним из следующих способов:</w:t>
      </w:r>
    </w:p>
    <w:p>
      <w:pPr>
        <w:pStyle w:val="Normal"/>
        <w:bidi w:val="0"/>
        <w:ind w:left="0" w:right="0" w:firstLine="567"/>
        <w:jc w:val="both"/>
        <w:rPr/>
      </w:pPr>
      <w:bookmarkStart w:id="88" w:name="sub_47"/>
      <w:bookmarkStart w:id="89" w:name="sub_471"/>
      <w:bookmarkEnd w:id="88"/>
      <w:bookmarkEnd w:id="89"/>
      <w:r>
        <w:rPr>
          <w:sz w:val="27"/>
          <w:szCs w:val="27"/>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pPr>
        <w:pStyle w:val="Normal"/>
        <w:bidi w:val="0"/>
        <w:ind w:left="0" w:right="0" w:firstLine="567"/>
        <w:jc w:val="both"/>
        <w:rPr/>
      </w:pPr>
      <w:bookmarkStart w:id="90" w:name="sub_471"/>
      <w:bookmarkStart w:id="91" w:name="sub_4711"/>
      <w:bookmarkEnd w:id="90"/>
      <w:bookmarkEnd w:id="91"/>
      <w:r>
        <w:rPr>
          <w:sz w:val="27"/>
          <w:szCs w:val="27"/>
        </w:rPr>
        <w:t xml:space="preserve">б) посредством направления приглашений принять участие в закрытой конкурентной закупке в случаях, которые предусмотрены </w:t>
      </w:r>
      <w:hyperlink r:id="rId15">
        <w:r>
          <w:rPr>
            <w:rStyle w:val="Style12"/>
            <w:sz w:val="27"/>
            <w:szCs w:val="27"/>
            <w:lang w:val="ru-RU" w:eastAsia="ru-RU" w:bidi="ar-SA"/>
          </w:rPr>
          <w:t>статьей 3.5</w:t>
        </w:r>
      </w:hyperlink>
      <w:r>
        <w:rPr>
          <w:sz w:val="27"/>
          <w:szCs w:val="27"/>
        </w:rPr>
        <w:t xml:space="preserve"> Федерального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pPr>
        <w:pStyle w:val="Normal"/>
        <w:bidi w:val="0"/>
        <w:ind w:left="0" w:right="0" w:firstLine="567"/>
        <w:jc w:val="both"/>
        <w:rPr/>
      </w:pPr>
      <w:bookmarkStart w:id="92" w:name="sub_4711"/>
      <w:bookmarkStart w:id="93" w:name="sub_4712"/>
      <w:bookmarkEnd w:id="92"/>
      <w:bookmarkEnd w:id="93"/>
      <w:r>
        <w:rPr>
          <w:sz w:val="27"/>
          <w:szCs w:val="27"/>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pPr>
        <w:pStyle w:val="Normal"/>
        <w:bidi w:val="0"/>
        <w:ind w:left="0" w:right="0" w:firstLine="567"/>
        <w:jc w:val="both"/>
        <w:rPr/>
      </w:pPr>
      <w:bookmarkStart w:id="94" w:name="sub_4712"/>
      <w:bookmarkStart w:id="95" w:name="sub_472"/>
      <w:bookmarkEnd w:id="94"/>
      <w:bookmarkEnd w:id="95"/>
      <w:r>
        <w:rPr>
          <w:sz w:val="27"/>
          <w:szCs w:val="27"/>
        </w:rPr>
        <w:t xml:space="preserve">3) описание предмета конкурентной закупки осуществляется с соблюдением требований </w:t>
      </w:r>
      <w:hyperlink r:id="rId16">
        <w:r>
          <w:rPr>
            <w:rStyle w:val="Style12"/>
            <w:sz w:val="27"/>
            <w:szCs w:val="27"/>
            <w:lang w:val="ru-RU" w:eastAsia="ru-RU" w:bidi="ar-SA"/>
          </w:rPr>
          <w:t>части 6.1 статьи 3</w:t>
        </w:r>
      </w:hyperlink>
      <w:r>
        <w:rPr>
          <w:sz w:val="27"/>
          <w:szCs w:val="27"/>
        </w:rPr>
        <w:t xml:space="preserve"> Федерального закона № 223-ФЗ.</w:t>
      </w:r>
    </w:p>
    <w:p>
      <w:pPr>
        <w:pStyle w:val="Normal"/>
        <w:bidi w:val="0"/>
        <w:ind w:left="0" w:right="0" w:firstLine="567"/>
        <w:jc w:val="both"/>
        <w:rPr/>
      </w:pPr>
      <w:bookmarkStart w:id="96" w:name="sub_472"/>
      <w:bookmarkStart w:id="97" w:name="sub_473"/>
      <w:bookmarkEnd w:id="96"/>
      <w:r>
        <w:rPr>
          <w:sz w:val="27"/>
          <w:szCs w:val="27"/>
        </w:rPr>
        <w:t>4.8. Неконкурентные закупки осуществляются путем проведения</w:t>
      </w:r>
      <w:bookmarkStart w:id="98" w:name="sub_48"/>
      <w:bookmarkEnd w:id="97"/>
      <w:r>
        <w:rPr>
          <w:sz w:val="27"/>
          <w:szCs w:val="27"/>
        </w:rPr>
        <w:t xml:space="preserve"> закупки у единственного поставщика (подрядчика, исполнителя).</w:t>
      </w:r>
    </w:p>
    <w:p>
      <w:pPr>
        <w:pStyle w:val="Normal"/>
        <w:bidi w:val="0"/>
        <w:ind w:left="0" w:right="0" w:firstLine="567"/>
        <w:jc w:val="both"/>
        <w:rPr/>
      </w:pPr>
      <w:bookmarkStart w:id="99" w:name="sub_482"/>
      <w:bookmarkEnd w:id="98"/>
      <w:bookmarkEnd w:id="99"/>
      <w:r>
        <w:rPr>
          <w:sz w:val="27"/>
          <w:szCs w:val="27"/>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r>
          <w:rPr>
            <w:rStyle w:val="Style12"/>
            <w:sz w:val="27"/>
            <w:szCs w:val="27"/>
            <w:lang w:val="ru-RU" w:eastAsia="ru-RU" w:bidi="ar-SA"/>
          </w:rPr>
          <w:t>разделом 2</w:t>
        </w:r>
      </w:hyperlink>
      <w:r>
        <w:rPr>
          <w:sz w:val="27"/>
          <w:szCs w:val="27"/>
        </w:rPr>
        <w:t>0 Положения о закупке.</w:t>
      </w:r>
    </w:p>
    <w:p>
      <w:pPr>
        <w:pStyle w:val="Normal"/>
        <w:bidi w:val="0"/>
        <w:ind w:left="0" w:right="0" w:firstLine="567"/>
        <w:jc w:val="both"/>
        <w:rPr/>
      </w:pPr>
      <w:bookmarkStart w:id="100" w:name="sub_482"/>
      <w:bookmarkStart w:id="101" w:name="sub_410"/>
      <w:bookmarkEnd w:id="100"/>
      <w:bookmarkEnd w:id="101"/>
      <w:r>
        <w:rPr>
          <w:sz w:val="27"/>
          <w:szCs w:val="27"/>
        </w:rPr>
        <w:t xml:space="preserve">4.10. Заказчик проводит закупки в открытой форме, за исключением случая, предусмотренного </w:t>
      </w:r>
      <w:hyperlink w:anchor="sub_412">
        <w:r>
          <w:rPr>
            <w:rStyle w:val="Style12"/>
            <w:sz w:val="27"/>
            <w:szCs w:val="27"/>
            <w:lang w:val="ru-RU" w:eastAsia="ru-RU" w:bidi="ar-SA"/>
          </w:rPr>
          <w:t>пунктом 4.1</w:t>
        </w:r>
      </w:hyperlink>
      <w:r>
        <w:rPr>
          <w:sz w:val="27"/>
          <w:szCs w:val="27"/>
        </w:rPr>
        <w:t>1 Положения о закупке.</w:t>
      </w:r>
    </w:p>
    <w:p>
      <w:pPr>
        <w:pStyle w:val="Normal"/>
        <w:bidi w:val="0"/>
        <w:ind w:left="0" w:right="0" w:firstLine="567"/>
        <w:jc w:val="both"/>
        <w:rPr/>
      </w:pPr>
      <w:bookmarkStart w:id="102" w:name="sub_410"/>
      <w:bookmarkStart w:id="103" w:name="sub_4111"/>
      <w:bookmarkEnd w:id="102"/>
      <w:bookmarkEnd w:id="103"/>
      <w:r>
        <w:rPr>
          <w:sz w:val="27"/>
          <w:szCs w:val="27"/>
        </w:rPr>
        <w:t xml:space="preserve">4.11. Заказчик проводит закрытые конкурентные закупки в случае, если сведения о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w:t>
      </w:r>
      <w:hyperlink r:id="rId17">
        <w:r>
          <w:rPr>
            <w:rStyle w:val="Style12"/>
            <w:sz w:val="27"/>
            <w:szCs w:val="27"/>
            <w:lang w:val="ru-RU" w:eastAsia="ru-RU" w:bidi="ar-SA"/>
          </w:rPr>
          <w:t>пунктом 2</w:t>
        </w:r>
      </w:hyperlink>
      <w:r>
        <w:rPr>
          <w:sz w:val="27"/>
          <w:szCs w:val="27"/>
        </w:rPr>
        <w:t xml:space="preserve"> или </w:t>
      </w:r>
      <w:hyperlink r:id="rId18">
        <w:r>
          <w:rPr>
            <w:rStyle w:val="Style12"/>
            <w:sz w:val="27"/>
            <w:szCs w:val="27"/>
            <w:lang w:val="ru-RU" w:eastAsia="ru-RU" w:bidi="ar-SA"/>
          </w:rPr>
          <w:t>3 части 8 статьи 3.1</w:t>
        </w:r>
      </w:hyperlink>
      <w:r>
        <w:rPr>
          <w:sz w:val="27"/>
          <w:szCs w:val="27"/>
        </w:rPr>
        <w:t xml:space="preserve"> Федерального закона № 223-ФЗ, или если в отношении закупки Правительством Российской Федерации принято решение в соответствии с </w:t>
      </w:r>
      <w:hyperlink r:id="rId19">
        <w:r>
          <w:rPr>
            <w:rStyle w:val="Style12"/>
            <w:sz w:val="27"/>
            <w:szCs w:val="27"/>
            <w:lang w:val="ru-RU" w:eastAsia="ru-RU" w:bidi="ar-SA"/>
          </w:rPr>
          <w:t>частью 16 статьи 4</w:t>
        </w:r>
      </w:hyperlink>
      <w:r>
        <w:rPr>
          <w:sz w:val="27"/>
          <w:szCs w:val="27"/>
        </w:rPr>
        <w:t xml:space="preserve"> Федерального закона № 223-ФЗ.</w:t>
      </w:r>
    </w:p>
    <w:p>
      <w:pPr>
        <w:pStyle w:val="Heading1"/>
        <w:bidi w:val="0"/>
        <w:spacing w:before="0" w:after="0"/>
        <w:ind w:left="0" w:right="0" w:hanging="0"/>
        <w:jc w:val="both"/>
        <w:rPr/>
      </w:pPr>
      <w:r>
        <w:rPr/>
      </w:r>
      <w:bookmarkStart w:id="104" w:name="sub_51"/>
      <w:bookmarkStart w:id="105" w:name="sub_51"/>
      <w:bookmarkEnd w:id="105"/>
    </w:p>
    <w:p>
      <w:pPr>
        <w:pStyle w:val="Heading1"/>
        <w:bidi w:val="0"/>
        <w:spacing w:before="0" w:after="0"/>
        <w:ind w:left="0" w:right="0" w:hanging="0"/>
        <w:jc w:val="center"/>
        <w:rPr/>
      </w:pPr>
      <w:r>
        <w:rPr>
          <w:rFonts w:cs="Times New Roman" w:ascii="Times New Roman" w:hAnsi="Times New Roman"/>
          <w:sz w:val="22"/>
          <w:szCs w:val="22"/>
        </w:rPr>
        <w:t>5. УСЛОВИЯ ПРОВЕДЕНИЯ ЗАКУПКИ В ЭЛЕКТРОННОЙ ФОРМЕ</w:t>
      </w:r>
    </w:p>
    <w:p>
      <w:pPr>
        <w:pStyle w:val="Normal"/>
        <w:bidi w:val="0"/>
        <w:ind w:left="0" w:right="0" w:firstLine="567"/>
        <w:jc w:val="both"/>
        <w:rPr/>
      </w:pPr>
      <w:bookmarkStart w:id="106" w:name="sub_51"/>
      <w:bookmarkStart w:id="107" w:name="sub_500"/>
      <w:bookmarkEnd w:id="106"/>
      <w:bookmarkEnd w:id="107"/>
      <w:r>
        <w:rPr>
          <w:sz w:val="27"/>
          <w:szCs w:val="27"/>
        </w:rPr>
        <w:t>5.1. Заказчик вправе проводить закупки в электронной форме и без использования электронной формы.</w:t>
      </w:r>
    </w:p>
    <w:p>
      <w:pPr>
        <w:pStyle w:val="Normal"/>
        <w:bidi w:val="0"/>
        <w:ind w:left="0" w:right="0" w:firstLine="567"/>
        <w:jc w:val="both"/>
        <w:rPr/>
      </w:pPr>
      <w:bookmarkStart w:id="108" w:name="sub_500"/>
      <w:bookmarkStart w:id="109" w:name="sub_511"/>
      <w:bookmarkEnd w:id="108"/>
      <w:bookmarkEnd w:id="109"/>
      <w:r>
        <w:rPr>
          <w:sz w:val="27"/>
          <w:szCs w:val="27"/>
        </w:rPr>
        <w:t>5.2. Заказчик использует электронную форму при осуществлении:</w:t>
      </w:r>
    </w:p>
    <w:p>
      <w:pPr>
        <w:pStyle w:val="Normal"/>
        <w:bidi w:val="0"/>
        <w:ind w:left="0" w:right="0" w:firstLine="567"/>
        <w:jc w:val="both"/>
        <w:rPr/>
      </w:pPr>
      <w:bookmarkStart w:id="110" w:name="sub_511"/>
      <w:bookmarkStart w:id="111" w:name="sub_52"/>
      <w:bookmarkEnd w:id="110"/>
      <w:bookmarkEnd w:id="111"/>
      <w:r>
        <w:rPr>
          <w:sz w:val="27"/>
          <w:szCs w:val="27"/>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20">
        <w:r>
          <w:rPr>
            <w:rStyle w:val="Style12"/>
            <w:sz w:val="27"/>
            <w:szCs w:val="27"/>
            <w:lang w:val="ru-RU" w:eastAsia="ru-RU" w:bidi="ar-SA"/>
          </w:rPr>
          <w:t>пунктом 2 части 8 статьи 3</w:t>
        </w:r>
      </w:hyperlink>
      <w:r>
        <w:rPr>
          <w:sz w:val="27"/>
          <w:szCs w:val="27"/>
        </w:rPr>
        <w:t xml:space="preserve"> Федерального закона № 223-ФЗ, могут быть только субъекты МСП;</w:t>
      </w:r>
    </w:p>
    <w:p>
      <w:pPr>
        <w:pStyle w:val="Normal"/>
        <w:bidi w:val="0"/>
        <w:ind w:left="0" w:right="0" w:firstLine="567"/>
        <w:jc w:val="both"/>
        <w:rPr/>
      </w:pPr>
      <w:bookmarkStart w:id="112" w:name="sub_52"/>
      <w:bookmarkStart w:id="113" w:name="sub_521"/>
      <w:bookmarkEnd w:id="112"/>
      <w:bookmarkEnd w:id="113"/>
      <w:r>
        <w:rPr>
          <w:sz w:val="27"/>
          <w:szCs w:val="27"/>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21">
        <w:r>
          <w:rPr>
            <w:rStyle w:val="Style12"/>
            <w:sz w:val="27"/>
            <w:szCs w:val="27"/>
            <w:lang w:val="ru-RU" w:eastAsia="ru-RU" w:bidi="ar-SA"/>
          </w:rPr>
          <w:t>частью 4 статьи 3</w:t>
        </w:r>
      </w:hyperlink>
      <w:r>
        <w:rPr>
          <w:sz w:val="27"/>
          <w:szCs w:val="27"/>
        </w:rPr>
        <w:t xml:space="preserve"> Федерального закона № 223-ФЗ, за исключением случая, предусмотренного </w:t>
      </w:r>
      <w:hyperlink w:anchor="sub_53">
        <w:r>
          <w:rPr>
            <w:rStyle w:val="Style12"/>
            <w:sz w:val="27"/>
            <w:szCs w:val="27"/>
            <w:lang w:val="ru-RU" w:eastAsia="ru-RU" w:bidi="ar-SA"/>
          </w:rPr>
          <w:t>пунктом 5.3</w:t>
        </w:r>
      </w:hyperlink>
      <w:r>
        <w:rPr>
          <w:sz w:val="27"/>
          <w:szCs w:val="27"/>
        </w:rPr>
        <w:t xml:space="preserve"> раздела Положения о закупке.</w:t>
      </w:r>
    </w:p>
    <w:p>
      <w:pPr>
        <w:pStyle w:val="Normal"/>
        <w:bidi w:val="0"/>
        <w:ind w:left="0" w:right="0" w:firstLine="567"/>
        <w:jc w:val="both"/>
        <w:rPr/>
      </w:pPr>
      <w:bookmarkStart w:id="114" w:name="sub_521"/>
      <w:bookmarkStart w:id="115" w:name="sub_522"/>
      <w:bookmarkEnd w:id="114"/>
      <w:bookmarkEnd w:id="115"/>
      <w:r>
        <w:rPr>
          <w:sz w:val="27"/>
          <w:szCs w:val="27"/>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22">
        <w:r>
          <w:rPr>
            <w:rStyle w:val="Style12"/>
            <w:sz w:val="27"/>
            <w:szCs w:val="27"/>
            <w:lang w:val="ru-RU" w:eastAsia="ru-RU" w:bidi="ar-SA"/>
          </w:rPr>
          <w:t>частью 4 статьи 3</w:t>
        </w:r>
      </w:hyperlink>
      <w:r>
        <w:rPr>
          <w:sz w:val="27"/>
          <w:szCs w:val="27"/>
        </w:rPr>
        <w:t xml:space="preserve"> Федерального закона № 223-ФЗ, не осуществляется в электронной форме:</w:t>
      </w:r>
    </w:p>
    <w:p>
      <w:pPr>
        <w:pStyle w:val="Normal"/>
        <w:bidi w:val="0"/>
        <w:ind w:left="0" w:right="0" w:firstLine="567"/>
        <w:jc w:val="both"/>
        <w:rPr/>
      </w:pPr>
      <w:bookmarkStart w:id="116" w:name="sub_522"/>
      <w:bookmarkStart w:id="117" w:name="sub_53"/>
      <w:bookmarkEnd w:id="116"/>
      <w:bookmarkEnd w:id="117"/>
      <w:r>
        <w:rPr>
          <w:sz w:val="27"/>
          <w:szCs w:val="27"/>
        </w:rPr>
        <w:t xml:space="preserve">1) если информация о закупке в соответствии с </w:t>
      </w:r>
      <w:hyperlink r:id="rId23">
        <w:r>
          <w:rPr>
            <w:rStyle w:val="Style12"/>
            <w:sz w:val="27"/>
            <w:szCs w:val="27"/>
            <w:lang w:val="ru-RU" w:eastAsia="ru-RU" w:bidi="ar-SA"/>
          </w:rPr>
          <w:t>частью 15 статьи 4</w:t>
        </w:r>
      </w:hyperlink>
      <w:r>
        <w:rPr>
          <w:sz w:val="27"/>
          <w:szCs w:val="27"/>
        </w:rPr>
        <w:t xml:space="preserve"> Федерального закона № 223-ФЗ не подлежит размещению в единой информационной системе;</w:t>
      </w:r>
    </w:p>
    <w:p>
      <w:pPr>
        <w:pStyle w:val="Normal"/>
        <w:bidi w:val="0"/>
        <w:ind w:left="0" w:right="0" w:firstLine="567"/>
        <w:jc w:val="both"/>
        <w:rPr/>
      </w:pPr>
      <w:bookmarkStart w:id="118" w:name="sub_53"/>
      <w:bookmarkStart w:id="119" w:name="sub_531"/>
      <w:bookmarkEnd w:id="118"/>
      <w:bookmarkEnd w:id="119"/>
      <w:r>
        <w:rPr>
          <w:sz w:val="27"/>
          <w:szCs w:val="27"/>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pPr>
        <w:pStyle w:val="Normal"/>
        <w:bidi w:val="0"/>
        <w:ind w:left="0" w:right="0" w:firstLine="567"/>
        <w:jc w:val="both"/>
        <w:rPr/>
      </w:pPr>
      <w:bookmarkStart w:id="120" w:name="sub_531"/>
      <w:bookmarkStart w:id="121" w:name="sub_532"/>
      <w:bookmarkEnd w:id="120"/>
      <w:bookmarkEnd w:id="121"/>
      <w:r>
        <w:rPr>
          <w:sz w:val="27"/>
          <w:szCs w:val="27"/>
        </w:rPr>
        <w:t>3) если закупка осуществляется у единственного поставщика (подрядчика, исполнителя) в соответствии с Положением о закупке.</w:t>
      </w:r>
    </w:p>
    <w:p>
      <w:pPr>
        <w:pStyle w:val="Normal"/>
        <w:bidi w:val="0"/>
        <w:ind w:left="0" w:right="0" w:firstLine="567"/>
        <w:jc w:val="both"/>
        <w:rPr/>
      </w:pPr>
      <w:bookmarkStart w:id="122" w:name="sub_532"/>
      <w:bookmarkStart w:id="123" w:name="sub_533"/>
      <w:bookmarkEnd w:id="122"/>
      <w:bookmarkEnd w:id="123"/>
      <w:r>
        <w:rPr>
          <w:sz w:val="27"/>
          <w:szCs w:val="27"/>
        </w:rPr>
        <w:t xml:space="preserve">5.4. Заказчик вправе провести закупку в электронной форме в иных случаях, не предусмотренных </w:t>
      </w:r>
      <w:hyperlink w:anchor="sub_52">
        <w:r>
          <w:rPr>
            <w:rStyle w:val="Style12"/>
            <w:sz w:val="27"/>
            <w:szCs w:val="27"/>
            <w:lang w:val="ru-RU" w:eastAsia="ru-RU" w:bidi="ar-SA"/>
          </w:rPr>
          <w:t>пунктом 5.2</w:t>
        </w:r>
      </w:hyperlink>
      <w:r>
        <w:rPr>
          <w:sz w:val="27"/>
          <w:szCs w:val="27"/>
        </w:rPr>
        <w:t xml:space="preserve"> настоящего раздела Положения о закупке.</w:t>
      </w:r>
    </w:p>
    <w:p>
      <w:pPr>
        <w:pStyle w:val="Normal"/>
        <w:bidi w:val="0"/>
        <w:ind w:left="0" w:right="0" w:firstLine="567"/>
        <w:jc w:val="both"/>
        <w:rPr/>
      </w:pPr>
      <w:bookmarkStart w:id="124" w:name="sub_533"/>
      <w:bookmarkStart w:id="125" w:name="sub_54"/>
      <w:bookmarkEnd w:id="124"/>
      <w:bookmarkEnd w:id="125"/>
      <w:r>
        <w:rPr>
          <w:sz w:val="27"/>
          <w:szCs w:val="27"/>
        </w:rPr>
        <w:t xml:space="preserve">5.5. Заказчик вправе провести закупку без использования электронной формы во всех случаях, кроме случаев, предусмотренных </w:t>
      </w:r>
      <w:hyperlink w:anchor="sub_52">
        <w:r>
          <w:rPr>
            <w:rStyle w:val="Style12"/>
            <w:sz w:val="27"/>
            <w:szCs w:val="27"/>
            <w:lang w:val="ru-RU" w:eastAsia="ru-RU" w:bidi="ar-SA"/>
          </w:rPr>
          <w:t>пунктом 5.2</w:t>
        </w:r>
      </w:hyperlink>
      <w:r>
        <w:rPr>
          <w:sz w:val="27"/>
          <w:szCs w:val="27"/>
        </w:rPr>
        <w:t xml:space="preserve"> настоящего раздела Положения о закупке.</w:t>
      </w:r>
    </w:p>
    <w:p>
      <w:pPr>
        <w:pStyle w:val="Normal"/>
        <w:bidi w:val="0"/>
        <w:ind w:left="0" w:right="0" w:firstLine="567"/>
        <w:jc w:val="both"/>
        <w:rPr/>
      </w:pPr>
      <w:bookmarkStart w:id="126" w:name="sub_54"/>
      <w:bookmarkStart w:id="127" w:name="sub_55"/>
      <w:bookmarkEnd w:id="126"/>
      <w:bookmarkEnd w:id="127"/>
      <w:r>
        <w:rPr>
          <w:sz w:val="27"/>
          <w:szCs w:val="27"/>
        </w:rPr>
        <w:t>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w:t>
      </w:r>
      <w:r>
        <w:rPr>
          <w:sz w:val="27"/>
          <w:szCs w:val="27"/>
          <w:lang w:val="en-US"/>
        </w:rPr>
        <w:t>Internet</w:t>
      </w:r>
      <w:r>
        <w:rPr>
          <w:sz w:val="27"/>
          <w:szCs w:val="27"/>
        </w:rPr>
        <w:t>» и доступен неограниченному кругу лиц.</w:t>
      </w:r>
    </w:p>
    <w:p>
      <w:pPr>
        <w:pStyle w:val="Normal"/>
        <w:bidi w:val="0"/>
        <w:ind w:left="0" w:right="0" w:firstLine="567"/>
        <w:jc w:val="both"/>
        <w:rPr/>
      </w:pPr>
      <w:r>
        <w:rPr>
          <w:sz w:val="27"/>
          <w:szCs w:val="27"/>
        </w:rPr>
        <w:t xml:space="preserve">Документация о закупке должна содержать указания на применение иных правил проведения закупки в электронной форме процедурного (технического) характера, предусмотренных регламентом электронной площадки, а также обоснование их применения. При этом в любом случае не допускается осуществление закупки по правилам, противоречащим требованиям </w:t>
      </w:r>
      <w:hyperlink r:id="rId24">
        <w:r>
          <w:rPr>
            <w:rStyle w:val="Style12"/>
            <w:sz w:val="27"/>
            <w:szCs w:val="27"/>
            <w:lang w:val="ru-RU" w:eastAsia="ru-RU" w:bidi="ar-SA"/>
          </w:rPr>
          <w:t>Федерального закона</w:t>
        </w:r>
      </w:hyperlink>
      <w:r>
        <w:rPr>
          <w:sz w:val="27"/>
          <w:szCs w:val="27"/>
        </w:rPr>
        <w:t xml:space="preserve"> № 223-ФЗ.</w:t>
      </w:r>
    </w:p>
    <w:p>
      <w:pPr>
        <w:pStyle w:val="Normal"/>
        <w:bidi w:val="0"/>
        <w:ind w:left="0" w:right="0" w:firstLine="567"/>
        <w:jc w:val="both"/>
        <w:rPr/>
      </w:pPr>
      <w:bookmarkStart w:id="128" w:name="sub_55"/>
      <w:bookmarkStart w:id="129" w:name="sub_56"/>
      <w:bookmarkEnd w:id="128"/>
      <w:bookmarkEnd w:id="129"/>
      <w:r>
        <w:rPr>
          <w:sz w:val="27"/>
          <w:szCs w:val="27"/>
        </w:rPr>
        <w:t xml:space="preserve">5.7. Заказчик выбирает оператора электронной площадки для проведения закупки в электронной форме в порядке, предусмотренном Положением о закупке, с учетом требований к операторам электронной площадки, установленных </w:t>
      </w:r>
      <w:hyperlink r:id="rId25">
        <w:r>
          <w:rPr>
            <w:rStyle w:val="Style12"/>
            <w:sz w:val="27"/>
            <w:szCs w:val="27"/>
            <w:lang w:val="ru-RU" w:eastAsia="ru-RU" w:bidi="ar-SA"/>
          </w:rPr>
          <w:t>Федеральным законом</w:t>
        </w:r>
      </w:hyperlink>
      <w:r>
        <w:rPr>
          <w:sz w:val="27"/>
          <w:szCs w:val="27"/>
        </w:rPr>
        <w:t xml:space="preserve"> № 223-ФЗ.</w:t>
      </w:r>
    </w:p>
    <w:p>
      <w:pPr>
        <w:pStyle w:val="Normal"/>
        <w:bidi w:val="0"/>
        <w:ind w:left="0" w:right="0" w:firstLine="567"/>
        <w:jc w:val="both"/>
        <w:rPr/>
      </w:pPr>
      <w:bookmarkStart w:id="130" w:name="sub_56"/>
      <w:bookmarkStart w:id="131" w:name="sub_57"/>
      <w:bookmarkEnd w:id="130"/>
      <w:bookmarkEnd w:id="131"/>
      <w:r>
        <w:rPr>
          <w:sz w:val="27"/>
          <w:szCs w:val="27"/>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26">
        <w:r>
          <w:rPr>
            <w:rStyle w:val="Style12"/>
            <w:sz w:val="27"/>
            <w:szCs w:val="27"/>
            <w:lang w:val="ru-RU" w:eastAsia="ru-RU" w:bidi="ar-SA"/>
          </w:rPr>
          <w:t>частью 11 статьи 3.4</w:t>
        </w:r>
      </w:hyperlink>
      <w:r>
        <w:rPr>
          <w:sz w:val="27"/>
          <w:szCs w:val="27"/>
        </w:rPr>
        <w:t xml:space="preserve"> Федерального закона № 223-ФЗ. При этом для подачи заявки субъекты МСП получают аккредитацию на электронной площадке в порядке, установленном </w:t>
      </w:r>
      <w:hyperlink r:id="rId27">
        <w:r>
          <w:rPr>
            <w:rStyle w:val="Style12"/>
            <w:sz w:val="27"/>
            <w:szCs w:val="27"/>
            <w:lang w:val="ru-RU" w:eastAsia="ru-RU" w:bidi="ar-SA"/>
          </w:rPr>
          <w:t>Федеральным законом</w:t>
        </w:r>
      </w:hyperlink>
      <w:r>
        <w:rPr>
          <w:sz w:val="27"/>
          <w:szCs w:val="27"/>
        </w:rPr>
        <w:t xml:space="preserve"> № 44-ФЗ.</w:t>
      </w:r>
    </w:p>
    <w:p>
      <w:pPr>
        <w:pStyle w:val="Normal"/>
        <w:bidi w:val="0"/>
        <w:ind w:left="0" w:right="0" w:firstLine="567"/>
        <w:jc w:val="both"/>
        <w:rPr/>
      </w:pPr>
      <w:bookmarkStart w:id="132" w:name="sub_57"/>
      <w:bookmarkStart w:id="133" w:name="sub_58"/>
      <w:bookmarkEnd w:id="132"/>
      <w:bookmarkEnd w:id="133"/>
      <w:r>
        <w:rPr>
          <w:sz w:val="27"/>
          <w:szCs w:val="27"/>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pPr>
        <w:pStyle w:val="Normal"/>
        <w:bidi w:val="0"/>
        <w:ind w:left="0" w:right="0" w:firstLine="567"/>
        <w:jc w:val="both"/>
        <w:rPr/>
      </w:pPr>
      <w:bookmarkStart w:id="134" w:name="sub_58"/>
      <w:bookmarkStart w:id="135" w:name="sub_59"/>
      <w:bookmarkEnd w:id="134"/>
      <w:bookmarkEnd w:id="135"/>
      <w:r>
        <w:rPr>
          <w:sz w:val="27"/>
          <w:szCs w:val="27"/>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pPr>
        <w:pStyle w:val="Normal"/>
        <w:bidi w:val="0"/>
        <w:ind w:left="0" w:right="0" w:firstLine="567"/>
        <w:jc w:val="both"/>
        <w:rPr/>
      </w:pPr>
      <w:bookmarkStart w:id="136" w:name="sub_59"/>
      <w:bookmarkStart w:id="137" w:name="sub_510"/>
      <w:bookmarkEnd w:id="136"/>
      <w:bookmarkEnd w:id="137"/>
      <w:r>
        <w:rPr>
          <w:sz w:val="27"/>
          <w:szCs w:val="27"/>
        </w:rPr>
        <w:t>5.11. В течение одного часа с момента размещения в единой информационной системе 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pPr>
        <w:pStyle w:val="Normal"/>
        <w:bidi w:val="0"/>
        <w:ind w:left="0" w:right="0" w:firstLine="567"/>
        <w:jc w:val="both"/>
        <w:rPr/>
      </w:pPr>
      <w:bookmarkStart w:id="138" w:name="sub_510"/>
      <w:bookmarkStart w:id="139" w:name="sub_5111"/>
      <w:bookmarkEnd w:id="138"/>
      <w:bookmarkEnd w:id="139"/>
      <w:r>
        <w:rPr>
          <w:sz w:val="27"/>
          <w:szCs w:val="27"/>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pPr>
        <w:pStyle w:val="Normal"/>
        <w:bidi w:val="0"/>
        <w:ind w:left="0" w:right="0" w:firstLine="567"/>
        <w:jc w:val="both"/>
        <w:rPr/>
      </w:pPr>
      <w:bookmarkStart w:id="140" w:name="sub_5111"/>
      <w:bookmarkStart w:id="141" w:name="sub_512"/>
      <w:bookmarkEnd w:id="140"/>
      <w:bookmarkEnd w:id="141"/>
      <w:r>
        <w:rPr>
          <w:sz w:val="27"/>
          <w:szCs w:val="27"/>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pPr>
        <w:pStyle w:val="Normal"/>
        <w:bidi w:val="0"/>
        <w:ind w:left="0" w:right="0" w:firstLine="567"/>
        <w:jc w:val="both"/>
        <w:rPr/>
      </w:pPr>
      <w:bookmarkStart w:id="142" w:name="sub_512"/>
      <w:bookmarkStart w:id="143" w:name="sub_513"/>
      <w:bookmarkEnd w:id="142"/>
      <w:bookmarkEnd w:id="143"/>
      <w:r>
        <w:rPr>
          <w:sz w:val="27"/>
          <w:szCs w:val="27"/>
        </w:rPr>
        <w:t xml:space="preserve">5.14. Заказчик вправе провести закрытую конкурентную закупку в электронной форме в порядке, предусмотренном Положением о закупке в отношении закрытых конкурентных закупок, и с учетом нормативных правовых актов Правительства Российской Федерации, принятых в соответствии с </w:t>
      </w:r>
      <w:hyperlink r:id="rId28">
        <w:r>
          <w:rPr>
            <w:rStyle w:val="Style12"/>
            <w:sz w:val="27"/>
            <w:szCs w:val="27"/>
            <w:lang w:val="ru-RU" w:eastAsia="ru-RU" w:bidi="ar-SA"/>
          </w:rPr>
          <w:t>частью 4 статьи 3.5</w:t>
        </w:r>
      </w:hyperlink>
      <w:r>
        <w:rPr>
          <w:sz w:val="27"/>
          <w:szCs w:val="27"/>
        </w:rPr>
        <w:t xml:space="preserve"> Федерального закона № 223-ФЗ.</w:t>
      </w:r>
    </w:p>
    <w:p>
      <w:pPr>
        <w:pStyle w:val="Normal"/>
        <w:bidi w:val="0"/>
        <w:ind w:left="0" w:right="0" w:firstLine="567"/>
        <w:jc w:val="both"/>
        <w:rPr/>
      </w:pPr>
      <w:bookmarkStart w:id="144" w:name="sub_513"/>
      <w:bookmarkStart w:id="145" w:name="sub_514"/>
      <w:bookmarkEnd w:id="144"/>
      <w:bookmarkEnd w:id="145"/>
      <w:r>
        <w:rPr>
          <w:sz w:val="27"/>
          <w:szCs w:val="27"/>
        </w:rPr>
        <w:t>5.15.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pPr>
        <w:pStyle w:val="Normal"/>
        <w:bidi w:val="0"/>
        <w:ind w:left="0" w:right="0" w:firstLine="567"/>
        <w:jc w:val="both"/>
        <w:rPr/>
      </w:pPr>
      <w:bookmarkStart w:id="146" w:name="sub_514"/>
      <w:bookmarkStart w:id="147" w:name="sub_515"/>
      <w:bookmarkEnd w:id="146"/>
      <w:bookmarkEnd w:id="147"/>
      <w:r>
        <w:rPr>
          <w:sz w:val="27"/>
          <w:szCs w:val="27"/>
        </w:rPr>
        <w:t>5.16.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p>
    <w:p>
      <w:pPr>
        <w:pStyle w:val="Normal"/>
        <w:bidi w:val="0"/>
        <w:ind w:left="0" w:right="0" w:firstLine="567"/>
        <w:jc w:val="both"/>
        <w:rPr/>
      </w:pPr>
      <w:bookmarkStart w:id="148" w:name="sub_515"/>
      <w:bookmarkEnd w:id="148"/>
      <w:r>
        <w:rPr>
          <w:sz w:val="27"/>
          <w:szCs w:val="27"/>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pPr>
        <w:pStyle w:val="Normal"/>
        <w:bidi w:val="0"/>
        <w:ind w:left="0" w:right="0" w:firstLine="567"/>
        <w:jc w:val="both"/>
        <w:rPr/>
      </w:pPr>
      <w:r>
        <w:rPr>
          <w:sz w:val="27"/>
          <w:szCs w:val="27"/>
        </w:rPr>
        <w:t>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на электронной площадке подписанного Заказчиком договора он считается заключенным.</w:t>
      </w:r>
    </w:p>
    <w:p>
      <w:pPr>
        <w:pStyle w:val="Normal"/>
        <w:bidi w:val="0"/>
        <w:ind w:left="0" w:right="0" w:firstLine="567"/>
        <w:jc w:val="both"/>
        <w:rPr/>
      </w:pPr>
      <w:bookmarkStart w:id="149" w:name="sub_5171"/>
      <w:bookmarkEnd w:id="149"/>
      <w:r>
        <w:rPr>
          <w:sz w:val="27"/>
          <w:szCs w:val="27"/>
        </w:rPr>
        <w:t>5.17. При заключении договора участник закупки, с которым заключается договор, вправе направить Заказчику протокол разногласий с использованием программно-аппаратных средств электронной площадки и с учетом следующих правил:</w:t>
      </w:r>
    </w:p>
    <w:p>
      <w:pPr>
        <w:pStyle w:val="Normal"/>
        <w:bidi w:val="0"/>
        <w:ind w:left="0" w:right="0" w:firstLine="567"/>
        <w:jc w:val="both"/>
        <w:rPr/>
      </w:pPr>
      <w:bookmarkStart w:id="150" w:name="sub_5171"/>
      <w:bookmarkStart w:id="151" w:name="sub_517"/>
      <w:bookmarkEnd w:id="150"/>
      <w:bookmarkEnd w:id="151"/>
      <w:r>
        <w:rPr>
          <w:sz w:val="27"/>
          <w:szCs w:val="27"/>
        </w:rPr>
        <w:t>1) участник закупки вправе направить протокол разногласий не более трех раз;</w:t>
      </w:r>
    </w:p>
    <w:p>
      <w:pPr>
        <w:pStyle w:val="Normal"/>
        <w:bidi w:val="0"/>
        <w:ind w:left="0" w:right="0" w:firstLine="567"/>
        <w:jc w:val="both"/>
        <w:rPr/>
      </w:pPr>
      <w:bookmarkStart w:id="152" w:name="sub_517"/>
      <w:bookmarkStart w:id="153" w:name="sub_51711"/>
      <w:bookmarkEnd w:id="152"/>
      <w:bookmarkEnd w:id="153"/>
      <w:r>
        <w:rPr>
          <w:sz w:val="27"/>
          <w:szCs w:val="27"/>
        </w:rPr>
        <w:t>2) участник закупки должен указать в протоколе разногласий замечания к положениям проекта договора, не соответствующим документации о закупке и (или) своей заявке на участие в закупке, с указанием соответствующих положений данных документов;</w:t>
      </w:r>
    </w:p>
    <w:p>
      <w:pPr>
        <w:pStyle w:val="Normal"/>
        <w:bidi w:val="0"/>
        <w:ind w:left="0" w:right="0" w:firstLine="567"/>
        <w:jc w:val="both"/>
        <w:rPr/>
      </w:pPr>
      <w:bookmarkStart w:id="154" w:name="sub_51711"/>
      <w:bookmarkStart w:id="155" w:name="sub_5172"/>
      <w:bookmarkEnd w:id="154"/>
      <w:bookmarkEnd w:id="155"/>
      <w:r>
        <w:rPr>
          <w:sz w:val="27"/>
          <w:szCs w:val="27"/>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r>
          <w:rPr>
            <w:rStyle w:val="Style12"/>
            <w:sz w:val="27"/>
            <w:szCs w:val="27"/>
            <w:lang w:val="ru-RU" w:eastAsia="ru-RU" w:bidi="ar-SA"/>
          </w:rPr>
          <w:t>пунктом 21.1</w:t>
        </w:r>
      </w:hyperlink>
      <w:r>
        <w:rPr>
          <w:sz w:val="27"/>
          <w:szCs w:val="27"/>
        </w:rPr>
        <w:t xml:space="preserve"> Положения о закупке;</w:t>
      </w:r>
    </w:p>
    <w:p>
      <w:pPr>
        <w:pStyle w:val="Normal"/>
        <w:bidi w:val="0"/>
        <w:ind w:left="0" w:right="0" w:firstLine="567"/>
        <w:jc w:val="both"/>
        <w:rPr/>
      </w:pPr>
      <w:bookmarkStart w:id="156" w:name="sub_5172"/>
      <w:bookmarkStart w:id="157" w:name="sub_5173"/>
      <w:bookmarkEnd w:id="156"/>
      <w:bookmarkEnd w:id="157"/>
      <w:r>
        <w:rPr>
          <w:sz w:val="27"/>
          <w:szCs w:val="27"/>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pPr>
        <w:pStyle w:val="Normal"/>
        <w:bidi w:val="0"/>
        <w:ind w:left="0" w:right="0" w:firstLine="567"/>
        <w:jc w:val="both"/>
        <w:rPr/>
      </w:pPr>
      <w:bookmarkStart w:id="158" w:name="sub_5173"/>
      <w:bookmarkStart w:id="159" w:name="sub_5174"/>
      <w:bookmarkEnd w:id="158"/>
      <w:bookmarkEnd w:id="159"/>
      <w:r>
        <w:rPr>
          <w:sz w:val="27"/>
          <w:szCs w:val="27"/>
        </w:rPr>
        <w:t xml:space="preserve">5) при урегулировании разногласий стороны не вправе нарушать общий срок для заключения договора, предусмотренный </w:t>
      </w:r>
      <w:hyperlink w:anchor="sub_2300">
        <w:r>
          <w:rPr>
            <w:rStyle w:val="Style12"/>
            <w:sz w:val="27"/>
            <w:szCs w:val="27"/>
            <w:lang w:val="ru-RU" w:eastAsia="ru-RU" w:bidi="ar-SA"/>
          </w:rPr>
          <w:t>разделом 2</w:t>
        </w:r>
      </w:hyperlink>
      <w:r>
        <w:rPr>
          <w:sz w:val="27"/>
          <w:szCs w:val="27"/>
        </w:rPr>
        <w:t>1 Положения о закупке.</w:t>
      </w:r>
    </w:p>
    <w:p>
      <w:pPr>
        <w:pStyle w:val="Normal"/>
        <w:bidi w:val="0"/>
        <w:ind w:left="0" w:right="0" w:firstLine="567"/>
        <w:jc w:val="both"/>
        <w:rPr/>
      </w:pPr>
      <w:bookmarkStart w:id="160" w:name="sub_5174"/>
      <w:bookmarkStart w:id="161" w:name="sub_5175"/>
      <w:bookmarkEnd w:id="160"/>
      <w:bookmarkEnd w:id="161"/>
      <w:r>
        <w:rPr>
          <w:sz w:val="27"/>
          <w:szCs w:val="27"/>
        </w:rPr>
        <w:t xml:space="preserve">5.18. В случае если участник закупки направил Заказчику протокол разногласий с нарушением срока, предусмотренного </w:t>
      </w:r>
      <w:hyperlink w:anchor="sub_5173">
        <w:r>
          <w:rPr>
            <w:rStyle w:val="Style12"/>
            <w:sz w:val="27"/>
            <w:szCs w:val="27"/>
            <w:lang w:val="ru-RU" w:eastAsia="ru-RU" w:bidi="ar-SA"/>
          </w:rPr>
          <w:t>подпунктом 3 пункта 5.17</w:t>
        </w:r>
      </w:hyperlink>
      <w:r>
        <w:rPr>
          <w:sz w:val="27"/>
          <w:szCs w:val="27"/>
        </w:rPr>
        <w:t xml:space="preserve"> Положения о закупке, такой участник закупки считается уклонившимся от заключения договора.</w:t>
      </w:r>
    </w:p>
    <w:p>
      <w:pPr>
        <w:pStyle w:val="Normal"/>
        <w:bidi w:val="0"/>
        <w:ind w:left="0" w:right="0" w:firstLine="567"/>
        <w:jc w:val="both"/>
        <w:rPr>
          <w:rFonts w:ascii="Times New Roman" w:hAnsi="Times New Roman"/>
          <w:sz w:val="27"/>
          <w:szCs w:val="27"/>
        </w:rPr>
      </w:pPr>
      <w:r>
        <w:rPr>
          <w:sz w:val="27"/>
          <w:szCs w:val="27"/>
        </w:rPr>
      </w:r>
    </w:p>
    <w:p>
      <w:pPr>
        <w:pStyle w:val="Heading1"/>
        <w:bidi w:val="0"/>
        <w:spacing w:before="0" w:after="0"/>
        <w:ind w:left="0" w:right="0" w:firstLine="567"/>
        <w:jc w:val="center"/>
        <w:rPr/>
      </w:pPr>
      <w:bookmarkStart w:id="162" w:name="sub_61"/>
      <w:bookmarkEnd w:id="162"/>
      <w:r>
        <w:rPr>
          <w:rFonts w:cs="Times New Roman" w:ascii="Times New Roman" w:hAnsi="Times New Roman"/>
          <w:sz w:val="22"/>
          <w:szCs w:val="22"/>
        </w:rPr>
        <w:t>6. СОДЕРЖАНИЕ ИЗВЕЩЕНИЯ И ДОКУМЕНТАЦИИ О ЗАКУПКЕ, ПОРЯДОК ИХ РАЗЪЯСНЕНИЯ И ВНЕСЕНИЯ ИЗМЕНЕНИЙ В НИХ, ОТМЕНА ЗАКУПКИ</w:t>
      </w:r>
    </w:p>
    <w:p>
      <w:pPr>
        <w:pStyle w:val="Normal"/>
        <w:bidi w:val="0"/>
        <w:ind w:left="0" w:right="0" w:firstLine="567"/>
        <w:jc w:val="both"/>
        <w:rPr/>
      </w:pPr>
      <w:bookmarkStart w:id="163" w:name="sub_61"/>
      <w:bookmarkStart w:id="164" w:name="sub_600"/>
      <w:bookmarkEnd w:id="163"/>
      <w:bookmarkEnd w:id="164"/>
      <w:r>
        <w:rPr>
          <w:sz w:val="27"/>
          <w:szCs w:val="27"/>
        </w:rPr>
        <w:t xml:space="preserve">6.1. При осуществлении закупки, за исключением случаев, предусмотренных </w:t>
      </w:r>
      <w:hyperlink w:anchor="sub_62">
        <w:r>
          <w:rPr>
            <w:rStyle w:val="Style12"/>
            <w:sz w:val="27"/>
            <w:szCs w:val="27"/>
            <w:lang w:val="ru-RU" w:eastAsia="ru-RU" w:bidi="ar-SA"/>
          </w:rPr>
          <w:t>пунктом 6.2</w:t>
        </w:r>
      </w:hyperlink>
      <w:r>
        <w:rPr>
          <w:sz w:val="27"/>
          <w:szCs w:val="27"/>
        </w:rPr>
        <w:t xml:space="preserve"> Положения о закупке, Заказчик разрабатывает и утверждает извещение и документацию о закупке. К документации о закупке прикладывается проект договора, который является неотъемлемой частью документации о закупке.</w:t>
      </w:r>
    </w:p>
    <w:p>
      <w:pPr>
        <w:pStyle w:val="Normal"/>
        <w:bidi w:val="0"/>
        <w:ind w:left="0" w:right="0" w:firstLine="567"/>
        <w:jc w:val="both"/>
        <w:rPr/>
      </w:pPr>
      <w:bookmarkStart w:id="165" w:name="sub_600"/>
      <w:bookmarkStart w:id="166" w:name="sub_611"/>
      <w:bookmarkEnd w:id="165"/>
      <w:bookmarkEnd w:id="166"/>
      <w:r>
        <w:rPr>
          <w:sz w:val="27"/>
          <w:szCs w:val="27"/>
        </w:rPr>
        <w:t>6.2. Для проведения открытого запроса котировок в электронной форме Заказчик разрабатывает и утверждает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и документации о закупке. 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Везде, где по тексту Положения о закупке указано, что применение тех или иных условий осуществления закупки зависит от содержания документации о закупке, соответствующие указания распространяются также на запрос котировок в электронной форме.</w:t>
      </w:r>
    </w:p>
    <w:p>
      <w:pPr>
        <w:pStyle w:val="Normal"/>
        <w:bidi w:val="0"/>
        <w:ind w:left="0" w:right="0" w:firstLine="567"/>
        <w:jc w:val="both"/>
        <w:rPr/>
      </w:pPr>
      <w:bookmarkStart w:id="167" w:name="sub_611"/>
      <w:bookmarkEnd w:id="167"/>
      <w:r>
        <w:rPr>
          <w:sz w:val="27"/>
          <w:szCs w:val="27"/>
        </w:rPr>
        <w:t xml:space="preserve">При закупке у единственного поставщика (подрядчика, исполнителя) извещение и документация о закупке не разрабатываются и не утверждаются, за исключением случая осуществления закупки в соответствии с </w:t>
      </w:r>
      <w:hyperlink w:anchor="sub_25102">
        <w:r>
          <w:rPr>
            <w:rStyle w:val="Style12"/>
            <w:sz w:val="27"/>
            <w:szCs w:val="27"/>
            <w:lang w:val="ru-RU" w:eastAsia="ru-RU" w:bidi="ar-SA"/>
          </w:rPr>
          <w:t>подпунктами 2</w:t>
        </w:r>
      </w:hyperlink>
      <w:r>
        <w:rPr>
          <w:sz w:val="27"/>
          <w:szCs w:val="27"/>
        </w:rPr>
        <w:t xml:space="preserve"> и </w:t>
      </w:r>
      <w:hyperlink w:anchor="sub_25103">
        <w:r>
          <w:rPr>
            <w:rStyle w:val="Style12"/>
            <w:sz w:val="27"/>
            <w:szCs w:val="27"/>
            <w:lang w:val="ru-RU" w:eastAsia="ru-RU" w:bidi="ar-SA"/>
          </w:rPr>
          <w:t>3 пункта 23.1</w:t>
        </w:r>
      </w:hyperlink>
      <w:r>
        <w:rPr>
          <w:sz w:val="27"/>
          <w:szCs w:val="27"/>
        </w:rPr>
        <w:t xml:space="preserve"> Положения о закупке с учетом особенностей проведения такой закупки, предусмотренных Положением о закупке.</w:t>
      </w:r>
    </w:p>
    <w:p>
      <w:pPr>
        <w:pStyle w:val="Normal"/>
        <w:bidi w:val="0"/>
        <w:ind w:left="0" w:right="0" w:firstLine="567"/>
        <w:jc w:val="both"/>
        <w:rPr/>
      </w:pPr>
      <w:bookmarkStart w:id="168" w:name="sub_64"/>
      <w:bookmarkEnd w:id="168"/>
      <w:r>
        <w:rPr>
          <w:sz w:val="27"/>
          <w:szCs w:val="27"/>
        </w:rPr>
        <w:t>6.3.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pPr>
        <w:pStyle w:val="Normal"/>
        <w:bidi w:val="0"/>
        <w:ind w:left="0" w:right="0" w:firstLine="567"/>
        <w:jc w:val="both"/>
        <w:rPr/>
      </w:pPr>
      <w:bookmarkStart w:id="169" w:name="sub_64"/>
      <w:bookmarkStart w:id="170" w:name="sub_63"/>
      <w:bookmarkEnd w:id="169"/>
      <w:bookmarkEnd w:id="170"/>
      <w:r>
        <w:rPr>
          <w:sz w:val="27"/>
          <w:szCs w:val="27"/>
        </w:rPr>
        <w:t>6.4. В извещении о закупке указываются следующие сведения:</w:t>
      </w:r>
    </w:p>
    <w:p>
      <w:pPr>
        <w:pStyle w:val="Normal"/>
        <w:bidi w:val="0"/>
        <w:ind w:left="0" w:right="0" w:firstLine="567"/>
        <w:jc w:val="both"/>
        <w:rPr/>
      </w:pPr>
      <w:bookmarkStart w:id="171" w:name="sub_63"/>
      <w:bookmarkStart w:id="172" w:name="sub_641"/>
      <w:bookmarkEnd w:id="171"/>
      <w:bookmarkEnd w:id="172"/>
      <w:r>
        <w:rPr>
          <w:sz w:val="27"/>
          <w:szCs w:val="27"/>
        </w:rPr>
        <w:t>1) способ осуществления закупки;</w:t>
      </w:r>
    </w:p>
    <w:p>
      <w:pPr>
        <w:pStyle w:val="Normal"/>
        <w:bidi w:val="0"/>
        <w:ind w:left="0" w:right="0" w:firstLine="567"/>
        <w:jc w:val="both"/>
        <w:rPr/>
      </w:pPr>
      <w:bookmarkStart w:id="173" w:name="sub_641"/>
      <w:bookmarkStart w:id="174" w:name="sub_6411"/>
      <w:bookmarkEnd w:id="173"/>
      <w:bookmarkEnd w:id="174"/>
      <w:r>
        <w:rPr>
          <w:sz w:val="27"/>
          <w:szCs w:val="27"/>
        </w:rPr>
        <w:t>2) наименование, место нахождения, почтовый адрес, адрес электронной почты, номер контактного телефона Заказчика;</w:t>
      </w:r>
    </w:p>
    <w:p>
      <w:pPr>
        <w:pStyle w:val="Normal"/>
        <w:bidi w:val="0"/>
        <w:ind w:left="0" w:right="0" w:firstLine="567"/>
        <w:jc w:val="both"/>
        <w:rPr/>
      </w:pPr>
      <w:bookmarkStart w:id="175" w:name="sub_6411"/>
      <w:bookmarkStart w:id="176" w:name="sub_642"/>
      <w:bookmarkEnd w:id="175"/>
      <w:bookmarkEnd w:id="176"/>
      <w:r>
        <w:rPr>
          <w:sz w:val="27"/>
          <w:szCs w:val="27"/>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29">
        <w:r>
          <w:rPr>
            <w:rStyle w:val="Style12"/>
            <w:sz w:val="27"/>
            <w:szCs w:val="27"/>
            <w:lang w:val="ru-RU" w:eastAsia="ru-RU" w:bidi="ar-SA"/>
          </w:rPr>
          <w:t>частью 6.1 статьи 3</w:t>
        </w:r>
      </w:hyperlink>
      <w:r>
        <w:rPr>
          <w:sz w:val="27"/>
          <w:szCs w:val="27"/>
        </w:rPr>
        <w:t xml:space="preserve"> Федерального закона № 223-ФЗ (при необходимости);</w:t>
      </w:r>
    </w:p>
    <w:p>
      <w:pPr>
        <w:pStyle w:val="Normal"/>
        <w:bidi w:val="0"/>
        <w:ind w:left="0" w:right="0" w:firstLine="567"/>
        <w:jc w:val="both"/>
        <w:rPr/>
      </w:pPr>
      <w:bookmarkStart w:id="177" w:name="sub_642"/>
      <w:bookmarkStart w:id="178" w:name="sub_643"/>
      <w:bookmarkEnd w:id="177"/>
      <w:bookmarkEnd w:id="178"/>
      <w:r>
        <w:rPr>
          <w:sz w:val="27"/>
          <w:szCs w:val="27"/>
        </w:rPr>
        <w:t>4) место поставки товара, выполнения работы, оказания услуги;</w:t>
      </w:r>
    </w:p>
    <w:p>
      <w:pPr>
        <w:pStyle w:val="Normal"/>
        <w:bidi w:val="0"/>
        <w:ind w:left="0" w:right="0" w:firstLine="567"/>
        <w:jc w:val="both"/>
        <w:rPr/>
      </w:pPr>
      <w:bookmarkStart w:id="179" w:name="sub_643"/>
      <w:bookmarkStart w:id="180" w:name="sub_644"/>
      <w:bookmarkEnd w:id="179"/>
      <w:bookmarkEnd w:id="180"/>
      <w:r>
        <w:rPr>
          <w:sz w:val="27"/>
          <w:szCs w:val="27"/>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pPr>
        <w:pStyle w:val="Normal"/>
        <w:bidi w:val="0"/>
        <w:ind w:left="0" w:right="0" w:firstLine="567"/>
        <w:jc w:val="both"/>
        <w:rPr/>
      </w:pPr>
      <w:bookmarkStart w:id="181" w:name="sub_644"/>
      <w:bookmarkStart w:id="182" w:name="sub_645"/>
      <w:bookmarkEnd w:id="181"/>
      <w:bookmarkEnd w:id="182"/>
      <w:r>
        <w:rPr>
          <w:sz w:val="27"/>
          <w:szCs w:val="27"/>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pPr>
        <w:pStyle w:val="Normal"/>
        <w:bidi w:val="0"/>
        <w:ind w:left="0" w:right="0" w:firstLine="567"/>
        <w:jc w:val="both"/>
        <w:rPr/>
      </w:pPr>
      <w:bookmarkStart w:id="183" w:name="sub_645"/>
      <w:bookmarkStart w:id="184" w:name="sub_646"/>
      <w:bookmarkEnd w:id="183"/>
      <w:bookmarkEnd w:id="184"/>
      <w:r>
        <w:rPr>
          <w:sz w:val="27"/>
          <w:szCs w:val="27"/>
        </w:rPr>
        <w:t>7) порядок, дата начала, дата и время окончания срока подачи заявок на участие в закупке;</w:t>
      </w:r>
    </w:p>
    <w:p>
      <w:pPr>
        <w:pStyle w:val="Normal"/>
        <w:bidi w:val="0"/>
        <w:ind w:left="0" w:right="0" w:firstLine="567"/>
        <w:jc w:val="both"/>
        <w:rPr/>
      </w:pPr>
      <w:bookmarkStart w:id="185" w:name="sub_646"/>
      <w:bookmarkStart w:id="186" w:name="sub_647"/>
      <w:bookmarkEnd w:id="185"/>
      <w:bookmarkEnd w:id="186"/>
      <w:r>
        <w:rPr>
          <w:sz w:val="27"/>
          <w:szCs w:val="27"/>
        </w:rPr>
        <w:t>8) порядок подведения итогов закупки;</w:t>
      </w:r>
    </w:p>
    <w:p>
      <w:pPr>
        <w:pStyle w:val="Normal"/>
        <w:bidi w:val="0"/>
        <w:ind w:left="0" w:right="0" w:firstLine="567"/>
        <w:jc w:val="both"/>
        <w:rPr/>
      </w:pPr>
      <w:bookmarkStart w:id="187" w:name="sub_647"/>
      <w:bookmarkStart w:id="188" w:name="sub_648"/>
      <w:bookmarkEnd w:id="187"/>
      <w:bookmarkEnd w:id="188"/>
      <w:r>
        <w:rPr>
          <w:sz w:val="27"/>
          <w:szCs w:val="27"/>
        </w:rPr>
        <w:t>9) размер обеспечения заявки на участие в закупке, срок и порядок его предоставления участником закупки, если Заказчиком установлено требование обеспечения заявки;</w:t>
      </w:r>
    </w:p>
    <w:p>
      <w:pPr>
        <w:pStyle w:val="Normal"/>
        <w:bidi w:val="0"/>
        <w:ind w:left="0" w:right="0" w:firstLine="567"/>
        <w:jc w:val="both"/>
        <w:rPr/>
      </w:pPr>
      <w:bookmarkStart w:id="189" w:name="sub_648"/>
      <w:bookmarkStart w:id="190" w:name="sub_649"/>
      <w:bookmarkEnd w:id="189"/>
      <w:bookmarkEnd w:id="190"/>
      <w:r>
        <w:rPr>
          <w:sz w:val="27"/>
          <w:szCs w:val="27"/>
        </w:rPr>
        <w:t>10) условия банковской гарантии, предоставляемой в качестве обеспечения заявки, если Заказчиком установлено требование обеспечения заявки.</w:t>
      </w:r>
    </w:p>
    <w:p>
      <w:pPr>
        <w:pStyle w:val="Normal"/>
        <w:bidi w:val="0"/>
        <w:ind w:left="0" w:right="0" w:firstLine="567"/>
        <w:jc w:val="both"/>
        <w:rPr/>
      </w:pPr>
      <w:bookmarkStart w:id="191" w:name="sub_649"/>
      <w:bookmarkStart w:id="192" w:name="sub_6410"/>
      <w:bookmarkEnd w:id="191"/>
      <w:bookmarkEnd w:id="192"/>
      <w:r>
        <w:rPr>
          <w:sz w:val="27"/>
          <w:szCs w:val="27"/>
        </w:rPr>
        <w:t>6.5. В документации о закупке указываются следующие сведения:</w:t>
      </w:r>
    </w:p>
    <w:p>
      <w:pPr>
        <w:pStyle w:val="Normal"/>
        <w:bidi w:val="0"/>
        <w:ind w:left="0" w:right="0" w:firstLine="567"/>
        <w:jc w:val="both"/>
        <w:rPr/>
      </w:pPr>
      <w:bookmarkStart w:id="193" w:name="sub_6410"/>
      <w:bookmarkStart w:id="194" w:name="sub_65"/>
      <w:bookmarkEnd w:id="193"/>
      <w:bookmarkEnd w:id="194"/>
      <w:r>
        <w:rPr>
          <w:sz w:val="27"/>
          <w:szCs w:val="27"/>
        </w:rPr>
        <w:t xml:space="preserve">1) описание предмета закупки в соответствии с </w:t>
      </w:r>
      <w:hyperlink r:id="rId30">
        <w:r>
          <w:rPr>
            <w:rStyle w:val="Style12"/>
            <w:sz w:val="27"/>
            <w:szCs w:val="27"/>
            <w:lang w:val="ru-RU" w:eastAsia="ru-RU" w:bidi="ar-SA"/>
          </w:rPr>
          <w:t>частью 6.1 статьи 3</w:t>
        </w:r>
      </w:hyperlink>
      <w:r>
        <w:rPr>
          <w:sz w:val="27"/>
          <w:szCs w:val="27"/>
        </w:rPr>
        <w:t xml:space="preserve"> Федерального закона № 223-ФЗ;</w:t>
      </w:r>
    </w:p>
    <w:p>
      <w:pPr>
        <w:pStyle w:val="Normal"/>
        <w:bidi w:val="0"/>
        <w:ind w:left="0" w:right="0" w:firstLine="567"/>
        <w:jc w:val="both"/>
        <w:rPr/>
      </w:pPr>
      <w:bookmarkStart w:id="195" w:name="sub_65"/>
      <w:bookmarkStart w:id="196" w:name="sub_651"/>
      <w:bookmarkEnd w:id="195"/>
      <w:bookmarkEnd w:id="196"/>
      <w:r>
        <w:rPr>
          <w:sz w:val="27"/>
          <w:szCs w:val="27"/>
        </w:rPr>
        <w:t>2) требования к содержанию, форме, оформлению и составу заявки на участие в закупке;</w:t>
      </w:r>
    </w:p>
    <w:p>
      <w:pPr>
        <w:pStyle w:val="Normal"/>
        <w:bidi w:val="0"/>
        <w:ind w:left="0" w:right="0" w:firstLine="567"/>
        <w:jc w:val="both"/>
        <w:rPr/>
      </w:pPr>
      <w:bookmarkStart w:id="197" w:name="sub_651"/>
      <w:bookmarkStart w:id="198" w:name="sub_652"/>
      <w:bookmarkEnd w:id="197"/>
      <w:bookmarkEnd w:id="198"/>
      <w:r>
        <w:rPr>
          <w:sz w:val="27"/>
          <w:szCs w:val="27"/>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pPr>
        <w:pStyle w:val="Normal"/>
        <w:bidi w:val="0"/>
        <w:ind w:left="0" w:right="0" w:firstLine="567"/>
        <w:jc w:val="both"/>
        <w:rPr/>
      </w:pPr>
      <w:bookmarkStart w:id="199" w:name="sub_652"/>
      <w:bookmarkStart w:id="200" w:name="sub_653"/>
      <w:bookmarkEnd w:id="199"/>
      <w:bookmarkEnd w:id="200"/>
      <w:r>
        <w:rPr>
          <w:sz w:val="27"/>
          <w:szCs w:val="27"/>
        </w:rPr>
        <w:t>4) место, условия и сроки (периоды) поставки товара, выполнения работы, оказания услуги;</w:t>
      </w:r>
    </w:p>
    <w:p>
      <w:pPr>
        <w:pStyle w:val="Normal"/>
        <w:bidi w:val="0"/>
        <w:ind w:left="0" w:right="0" w:firstLine="567"/>
        <w:jc w:val="both"/>
        <w:rPr/>
      </w:pPr>
      <w:bookmarkStart w:id="201" w:name="sub_653"/>
      <w:bookmarkStart w:id="202" w:name="sub_654"/>
      <w:bookmarkEnd w:id="201"/>
      <w:bookmarkEnd w:id="202"/>
      <w:r>
        <w:rPr>
          <w:sz w:val="27"/>
          <w:szCs w:val="27"/>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pPr>
        <w:pStyle w:val="Normal"/>
        <w:bidi w:val="0"/>
        <w:ind w:left="0" w:right="0" w:firstLine="567"/>
        <w:jc w:val="both"/>
        <w:rPr/>
      </w:pPr>
      <w:bookmarkStart w:id="203" w:name="sub_654"/>
      <w:bookmarkStart w:id="204" w:name="sub_655"/>
      <w:bookmarkEnd w:id="203"/>
      <w:bookmarkEnd w:id="204"/>
      <w:r>
        <w:rPr>
          <w:sz w:val="27"/>
          <w:szCs w:val="27"/>
        </w:rPr>
        <w:t>6) форма, сроки и порядок оплаты товара, работы, услуги;</w:t>
      </w:r>
    </w:p>
    <w:p>
      <w:pPr>
        <w:pStyle w:val="Normal"/>
        <w:bidi w:val="0"/>
        <w:ind w:left="0" w:right="0" w:firstLine="567"/>
        <w:jc w:val="both"/>
        <w:rPr/>
      </w:pPr>
      <w:bookmarkStart w:id="205" w:name="sub_655"/>
      <w:bookmarkStart w:id="206" w:name="sub_656"/>
      <w:bookmarkEnd w:id="205"/>
      <w:bookmarkEnd w:id="206"/>
      <w:r>
        <w:rPr>
          <w:sz w:val="27"/>
          <w:szCs w:val="27"/>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pPr>
        <w:pStyle w:val="Normal"/>
        <w:bidi w:val="0"/>
        <w:ind w:left="0" w:right="0" w:firstLine="567"/>
        <w:jc w:val="both"/>
        <w:rPr/>
      </w:pPr>
      <w:bookmarkStart w:id="207" w:name="sub_656"/>
      <w:bookmarkStart w:id="208" w:name="sub_657"/>
      <w:bookmarkEnd w:id="207"/>
      <w:bookmarkEnd w:id="208"/>
      <w:r>
        <w:rPr>
          <w:sz w:val="27"/>
          <w:szCs w:val="27"/>
        </w:rPr>
        <w:t>8) порядок, дата начала, дата и время окончания срока подачи заявок на участие в закупке (этапах закупки);</w:t>
      </w:r>
    </w:p>
    <w:p>
      <w:pPr>
        <w:pStyle w:val="Normal"/>
        <w:bidi w:val="0"/>
        <w:ind w:left="0" w:right="0" w:firstLine="567"/>
        <w:jc w:val="both"/>
        <w:rPr/>
      </w:pPr>
      <w:bookmarkStart w:id="209" w:name="sub_657"/>
      <w:bookmarkStart w:id="210" w:name="sub_658"/>
      <w:bookmarkEnd w:id="209"/>
      <w:bookmarkEnd w:id="210"/>
      <w:r>
        <w:rPr>
          <w:sz w:val="27"/>
          <w:szCs w:val="27"/>
        </w:rPr>
        <w:t>9) порядок подведения итогов закупки (этапов закупки);</w:t>
      </w:r>
    </w:p>
    <w:p>
      <w:pPr>
        <w:pStyle w:val="Normal"/>
        <w:bidi w:val="0"/>
        <w:ind w:left="0" w:right="0" w:firstLine="567"/>
        <w:jc w:val="both"/>
        <w:rPr/>
      </w:pPr>
      <w:bookmarkStart w:id="211" w:name="sub_658"/>
      <w:bookmarkStart w:id="212" w:name="sub_659"/>
      <w:bookmarkEnd w:id="211"/>
      <w:bookmarkEnd w:id="212"/>
      <w:r>
        <w:rPr>
          <w:sz w:val="27"/>
          <w:szCs w:val="27"/>
        </w:rPr>
        <w:t>10) требования к участникам закупки;</w:t>
      </w:r>
    </w:p>
    <w:p>
      <w:pPr>
        <w:pStyle w:val="Normal"/>
        <w:bidi w:val="0"/>
        <w:ind w:left="0" w:right="0" w:firstLine="567"/>
        <w:jc w:val="both"/>
        <w:rPr/>
      </w:pPr>
      <w:bookmarkStart w:id="213" w:name="sub_659"/>
      <w:bookmarkStart w:id="214" w:name="sub_6510"/>
      <w:bookmarkEnd w:id="213"/>
      <w:bookmarkEnd w:id="214"/>
      <w:r>
        <w:rPr>
          <w:sz w:val="27"/>
          <w:szCs w:val="27"/>
        </w:rPr>
        <w:t>11) требования к участникам закупки и привлекаемым ими субподрядчикам, соисполнителям,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pPr>
        <w:pStyle w:val="Normal"/>
        <w:bidi w:val="0"/>
        <w:ind w:left="0" w:right="0" w:firstLine="567"/>
        <w:jc w:val="both"/>
        <w:rPr/>
      </w:pPr>
      <w:bookmarkStart w:id="215" w:name="sub_6510"/>
      <w:bookmarkStart w:id="216" w:name="sub_6511"/>
      <w:bookmarkEnd w:id="215"/>
      <w:bookmarkEnd w:id="216"/>
      <w:r>
        <w:rPr>
          <w:sz w:val="27"/>
          <w:szCs w:val="27"/>
        </w:rPr>
        <w:t>12) формы, порядок, дата и время окончания срока предоставления участникам закупки разъяснений положений документации о закупке;</w:t>
      </w:r>
    </w:p>
    <w:p>
      <w:pPr>
        <w:pStyle w:val="Normal"/>
        <w:bidi w:val="0"/>
        <w:ind w:left="0" w:right="0" w:firstLine="567"/>
        <w:jc w:val="both"/>
        <w:rPr/>
      </w:pPr>
      <w:bookmarkStart w:id="217" w:name="sub_6511"/>
      <w:bookmarkStart w:id="218" w:name="sub_6512"/>
      <w:bookmarkEnd w:id="217"/>
      <w:bookmarkEnd w:id="218"/>
      <w:r>
        <w:rPr>
          <w:sz w:val="27"/>
          <w:szCs w:val="27"/>
        </w:rPr>
        <w:t>13) дата, время и место вскрытия конвертов с заявками на участие в закупке (при наличии данного этапа закупки);</w:t>
      </w:r>
    </w:p>
    <w:p>
      <w:pPr>
        <w:pStyle w:val="Normal"/>
        <w:bidi w:val="0"/>
        <w:ind w:left="0" w:right="0" w:firstLine="567"/>
        <w:jc w:val="both"/>
        <w:rPr/>
      </w:pPr>
      <w:bookmarkStart w:id="219" w:name="sub_6512"/>
      <w:bookmarkStart w:id="220" w:name="sub_6513"/>
      <w:bookmarkEnd w:id="219"/>
      <w:bookmarkEnd w:id="220"/>
      <w:r>
        <w:rPr>
          <w:sz w:val="27"/>
          <w:szCs w:val="27"/>
        </w:rPr>
        <w:t>14) дата рассмотрения предложений участников закупки и подведения итогов закупки;</w:t>
      </w:r>
    </w:p>
    <w:p>
      <w:pPr>
        <w:pStyle w:val="Normal"/>
        <w:bidi w:val="0"/>
        <w:ind w:left="0" w:right="0" w:firstLine="567"/>
        <w:jc w:val="both"/>
        <w:rPr/>
      </w:pPr>
      <w:bookmarkStart w:id="221" w:name="sub_6513"/>
      <w:bookmarkStart w:id="222" w:name="sub_6514"/>
      <w:bookmarkEnd w:id="221"/>
      <w:bookmarkEnd w:id="222"/>
      <w:r>
        <w:rPr>
          <w:sz w:val="27"/>
          <w:szCs w:val="27"/>
        </w:rPr>
        <w:t xml:space="preserve">15) критерии оценки и сопоставления заявок на участие в закупке в соответствии с </w:t>
      </w:r>
      <w:hyperlink w:anchor="sub_200000">
        <w:r>
          <w:rPr>
            <w:rStyle w:val="Style12"/>
            <w:sz w:val="27"/>
            <w:szCs w:val="27"/>
            <w:lang w:val="ru-RU" w:eastAsia="ru-RU" w:bidi="ar-SA"/>
          </w:rPr>
          <w:t>Приложением № 2</w:t>
        </w:r>
      </w:hyperlink>
      <w:r>
        <w:rPr>
          <w:sz w:val="27"/>
          <w:szCs w:val="27"/>
        </w:rPr>
        <w:t xml:space="preserve"> к Положению о закупке;</w:t>
      </w:r>
    </w:p>
    <w:p>
      <w:pPr>
        <w:pStyle w:val="Normal"/>
        <w:bidi w:val="0"/>
        <w:ind w:left="0" w:right="0" w:firstLine="567"/>
        <w:jc w:val="both"/>
        <w:rPr/>
      </w:pPr>
      <w:bookmarkStart w:id="223" w:name="sub_6514"/>
      <w:bookmarkStart w:id="224" w:name="sub_6515"/>
      <w:bookmarkEnd w:id="223"/>
      <w:bookmarkEnd w:id="224"/>
      <w:r>
        <w:rPr>
          <w:sz w:val="27"/>
          <w:szCs w:val="27"/>
        </w:rPr>
        <w:t xml:space="preserve">16) порядок оценки и сопоставления заявок на участие в закупке в соответствии с </w:t>
      </w:r>
      <w:hyperlink w:anchor="sub_200000">
        <w:r>
          <w:rPr>
            <w:rStyle w:val="Style12"/>
            <w:sz w:val="27"/>
            <w:szCs w:val="27"/>
            <w:lang w:val="ru-RU" w:eastAsia="ru-RU" w:bidi="ar-SA"/>
          </w:rPr>
          <w:t>Приложением № 2</w:t>
        </w:r>
      </w:hyperlink>
      <w:r>
        <w:rPr>
          <w:sz w:val="27"/>
          <w:szCs w:val="27"/>
        </w:rPr>
        <w:t xml:space="preserve"> к Положению о закупке;</w:t>
      </w:r>
    </w:p>
    <w:p>
      <w:pPr>
        <w:pStyle w:val="Normal"/>
        <w:bidi w:val="0"/>
        <w:ind w:left="0" w:right="0" w:firstLine="567"/>
        <w:jc w:val="both"/>
        <w:rPr/>
      </w:pPr>
      <w:bookmarkStart w:id="225" w:name="sub_6515"/>
      <w:bookmarkStart w:id="226" w:name="sub_6516"/>
      <w:bookmarkEnd w:id="225"/>
      <w:bookmarkEnd w:id="226"/>
      <w:r>
        <w:rPr>
          <w:sz w:val="27"/>
          <w:szCs w:val="27"/>
        </w:rPr>
        <w:t>17) порядок подачи участниками закупки ценовых предложений, в том числе «шаг аукциона», а также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pPr>
        <w:pStyle w:val="Normal"/>
        <w:bidi w:val="0"/>
        <w:ind w:left="0" w:right="0" w:firstLine="567"/>
        <w:jc w:val="both"/>
        <w:rPr/>
      </w:pPr>
      <w:bookmarkStart w:id="227" w:name="sub_6516"/>
      <w:bookmarkStart w:id="228" w:name="sub_6517"/>
      <w:bookmarkEnd w:id="227"/>
      <w:bookmarkEnd w:id="228"/>
      <w:r>
        <w:rPr>
          <w:sz w:val="27"/>
          <w:szCs w:val="27"/>
        </w:rPr>
        <w:t>18) размер обеспечения заявки на участие в закупке,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pPr>
        <w:pStyle w:val="Normal"/>
        <w:bidi w:val="0"/>
        <w:ind w:left="0" w:right="0" w:firstLine="567"/>
        <w:jc w:val="both"/>
        <w:rPr/>
      </w:pPr>
      <w:bookmarkStart w:id="229" w:name="sub_6517"/>
      <w:bookmarkStart w:id="230" w:name="sub_6518"/>
      <w:bookmarkEnd w:id="229"/>
      <w:bookmarkEnd w:id="230"/>
      <w:r>
        <w:rPr>
          <w:sz w:val="27"/>
          <w:szCs w:val="27"/>
        </w:rPr>
        <w:t>19)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pPr>
        <w:pStyle w:val="Normal"/>
        <w:bidi w:val="0"/>
        <w:ind w:left="0" w:right="0" w:firstLine="567"/>
        <w:jc w:val="both"/>
        <w:rPr/>
      </w:pPr>
      <w:bookmarkStart w:id="231" w:name="sub_6518"/>
      <w:bookmarkStart w:id="232" w:name="sub_6519"/>
      <w:bookmarkEnd w:id="231"/>
      <w:bookmarkEnd w:id="232"/>
      <w:r>
        <w:rPr>
          <w:sz w:val="27"/>
          <w:szCs w:val="27"/>
        </w:rPr>
        <w:t>20) сведения о праве Заказчика отказаться от проведения закупки;</w:t>
      </w:r>
    </w:p>
    <w:p>
      <w:pPr>
        <w:pStyle w:val="Normal"/>
        <w:bidi w:val="0"/>
        <w:ind w:left="0" w:right="0" w:firstLine="567"/>
        <w:jc w:val="both"/>
        <w:rPr/>
      </w:pPr>
      <w:bookmarkStart w:id="233" w:name="sub_6519"/>
      <w:bookmarkStart w:id="234" w:name="sub_6520"/>
      <w:bookmarkEnd w:id="233"/>
      <w:bookmarkEnd w:id="234"/>
      <w:r>
        <w:rPr>
          <w:sz w:val="27"/>
          <w:szCs w:val="27"/>
        </w:rPr>
        <w:t xml:space="preserve">21)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1">
        <w:r>
          <w:rPr>
            <w:rStyle w:val="Style12"/>
            <w:sz w:val="27"/>
            <w:szCs w:val="27"/>
            <w:lang w:val="ru-RU" w:eastAsia="ru-RU" w:bidi="ar-SA"/>
          </w:rPr>
          <w:t>Постановлением</w:t>
        </w:r>
      </w:hyperlink>
      <w:r>
        <w:rPr>
          <w:sz w:val="27"/>
          <w:szCs w:val="27"/>
        </w:rPr>
        <w:t xml:space="preserve">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pPr>
        <w:pStyle w:val="Normal"/>
        <w:bidi w:val="0"/>
        <w:ind w:left="0" w:right="0" w:firstLine="567"/>
        <w:jc w:val="both"/>
        <w:rPr/>
      </w:pPr>
      <w:bookmarkStart w:id="235" w:name="sub_6520"/>
      <w:bookmarkEnd w:id="235"/>
      <w:r>
        <w:rPr>
          <w:sz w:val="27"/>
          <w:szCs w:val="27"/>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pPr>
        <w:pStyle w:val="Normal"/>
        <w:bidi w:val="0"/>
        <w:ind w:left="0" w:right="0" w:firstLine="567"/>
        <w:jc w:val="both"/>
        <w:rPr/>
      </w:pPr>
      <w:r>
        <w:rPr>
          <w:sz w:val="27"/>
          <w:szCs w:val="27"/>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pPr>
        <w:pStyle w:val="Normal"/>
        <w:bidi w:val="0"/>
        <w:ind w:left="0" w:right="0" w:firstLine="567"/>
        <w:jc w:val="both"/>
        <w:rPr/>
      </w:pPr>
      <w:r>
        <w:rPr>
          <w:sz w:val="27"/>
          <w:szCs w:val="27"/>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pPr>
        <w:pStyle w:val="Normal"/>
        <w:bidi w:val="0"/>
        <w:ind w:left="0" w:right="0" w:firstLine="567"/>
        <w:jc w:val="both"/>
        <w:rPr/>
      </w:pPr>
      <w:r>
        <w:rPr>
          <w:sz w:val="27"/>
          <w:szCs w:val="27"/>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pPr>
        <w:pStyle w:val="Normal"/>
        <w:bidi w:val="0"/>
        <w:ind w:left="0" w:right="0" w:firstLine="567"/>
        <w:jc w:val="both"/>
        <w:rPr/>
      </w:pPr>
      <w:r>
        <w:rPr>
          <w:sz w:val="27"/>
          <w:szCs w:val="27"/>
        </w:rPr>
        <w:t>- условие об указании в договоре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pPr>
        <w:pStyle w:val="Normal"/>
        <w:bidi w:val="0"/>
        <w:ind w:left="0" w:right="0" w:firstLine="567"/>
        <w:jc w:val="both"/>
        <w:rPr/>
      </w:pPr>
      <w:r>
        <w:rPr>
          <w:sz w:val="27"/>
          <w:szCs w:val="27"/>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pPr>
        <w:pStyle w:val="Normal"/>
        <w:bidi w:val="0"/>
        <w:ind w:left="0" w:right="0" w:firstLine="567"/>
        <w:jc w:val="both"/>
        <w:rPr/>
      </w:pPr>
      <w:r>
        <w:rPr>
          <w:sz w:val="27"/>
          <w:szCs w:val="27"/>
        </w:rPr>
        <w:t>-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pPr>
        <w:pStyle w:val="Normal"/>
        <w:bidi w:val="0"/>
        <w:ind w:left="0" w:right="0" w:firstLine="567"/>
        <w:jc w:val="both"/>
        <w:rPr/>
      </w:pPr>
      <w:bookmarkStart w:id="236" w:name="sub_661"/>
      <w:bookmarkEnd w:id="236"/>
      <w:r>
        <w:rPr>
          <w:sz w:val="27"/>
          <w:szCs w:val="27"/>
        </w:rPr>
        <w:t xml:space="preserve">6.6. В случае осуществления закупки в электронной форме извещение и документация о закупке наряду со сведениями, указанными соответственно в </w:t>
      </w:r>
      <w:hyperlink w:anchor="sub_64">
        <w:r>
          <w:rPr>
            <w:rStyle w:val="Style12"/>
            <w:sz w:val="27"/>
            <w:szCs w:val="27"/>
            <w:lang w:val="ru-RU" w:eastAsia="ru-RU" w:bidi="ar-SA"/>
          </w:rPr>
          <w:t>пунктах 6.4</w:t>
        </w:r>
      </w:hyperlink>
      <w:r>
        <w:rPr>
          <w:sz w:val="27"/>
          <w:szCs w:val="27"/>
        </w:rPr>
        <w:t xml:space="preserve"> и </w:t>
      </w:r>
      <w:hyperlink w:anchor="sub_65">
        <w:r>
          <w:rPr>
            <w:rStyle w:val="Style12"/>
            <w:sz w:val="27"/>
            <w:szCs w:val="27"/>
            <w:lang w:val="ru-RU" w:eastAsia="ru-RU" w:bidi="ar-SA"/>
          </w:rPr>
          <w:t>6.5</w:t>
        </w:r>
      </w:hyperlink>
      <w:r>
        <w:rPr>
          <w:sz w:val="27"/>
          <w:szCs w:val="27"/>
        </w:rPr>
        <w:t xml:space="preserve"> Положения о закупке, должны содержать:</w:t>
      </w:r>
    </w:p>
    <w:p>
      <w:pPr>
        <w:pStyle w:val="Normal"/>
        <w:bidi w:val="0"/>
        <w:ind w:left="0" w:right="0" w:firstLine="567"/>
        <w:jc w:val="both"/>
        <w:rPr/>
      </w:pPr>
      <w:bookmarkStart w:id="237" w:name="sub_661"/>
      <w:bookmarkStart w:id="238" w:name="sub_66"/>
      <w:bookmarkEnd w:id="237"/>
      <w:bookmarkEnd w:id="238"/>
      <w:r>
        <w:rPr>
          <w:sz w:val="27"/>
          <w:szCs w:val="27"/>
        </w:rPr>
        <w:t>1) адрес электронной площадки в информационно-телекоммуникационной сети «</w:t>
      </w:r>
      <w:r>
        <w:rPr>
          <w:sz w:val="27"/>
          <w:szCs w:val="27"/>
          <w:lang w:val="en-US"/>
        </w:rPr>
        <w:t>Internet</w:t>
      </w:r>
      <w:r>
        <w:rPr>
          <w:sz w:val="27"/>
          <w:szCs w:val="27"/>
        </w:rPr>
        <w:t>», на которой планируется проведение закупки в электронной форме;</w:t>
      </w:r>
    </w:p>
    <w:p>
      <w:pPr>
        <w:pStyle w:val="Normal"/>
        <w:bidi w:val="0"/>
        <w:ind w:left="0" w:right="0" w:firstLine="567"/>
        <w:jc w:val="both"/>
        <w:rPr/>
      </w:pPr>
      <w:bookmarkStart w:id="239" w:name="sub_66"/>
      <w:bookmarkStart w:id="240" w:name="sub_6611"/>
      <w:bookmarkEnd w:id="239"/>
      <w:bookmarkEnd w:id="240"/>
      <w:r>
        <w:rPr>
          <w:sz w:val="27"/>
          <w:szCs w:val="27"/>
        </w:rPr>
        <w:t>2) установленный оператором электронной площадки порядок регистрации (аккредитации) участников закупки на электронной площадке и порядок проведения закупки в электронной форме.</w:t>
      </w:r>
    </w:p>
    <w:p>
      <w:pPr>
        <w:pStyle w:val="Normal"/>
        <w:bidi w:val="0"/>
        <w:ind w:left="0" w:right="0" w:firstLine="567"/>
        <w:jc w:val="both"/>
        <w:rPr/>
      </w:pPr>
      <w:bookmarkStart w:id="241" w:name="sub_6611"/>
      <w:bookmarkStart w:id="242" w:name="sub_662"/>
      <w:bookmarkEnd w:id="241"/>
      <w:bookmarkEnd w:id="242"/>
      <w:r>
        <w:rPr>
          <w:sz w:val="27"/>
          <w:szCs w:val="27"/>
        </w:rPr>
        <w:t>6.7. В случае осуществления закупки, участниками которой являются субъекты МСП, извещение и документация о закупке должны содержать ограничение, в котором указывается, что участниками закупки могут быть только субъекты малого и среднего предпринимательства.</w:t>
      </w:r>
    </w:p>
    <w:p>
      <w:pPr>
        <w:pStyle w:val="Normal"/>
        <w:bidi w:val="0"/>
        <w:ind w:left="0" w:right="0" w:firstLine="567"/>
        <w:jc w:val="both"/>
        <w:rPr/>
      </w:pPr>
      <w:bookmarkStart w:id="243" w:name="sub_662"/>
      <w:bookmarkStart w:id="244" w:name="sub_67"/>
      <w:bookmarkEnd w:id="243"/>
      <w:bookmarkEnd w:id="244"/>
      <w:r>
        <w:rPr>
          <w:sz w:val="27"/>
          <w:szCs w:val="27"/>
        </w:rPr>
        <w:t>6.8. В случае осуществления конкурентной закупки, участниками которой являются субъекты МСП, документация о закупке помимо прочего должна содержать:</w:t>
      </w:r>
    </w:p>
    <w:p>
      <w:pPr>
        <w:pStyle w:val="Normal"/>
        <w:bidi w:val="0"/>
        <w:ind w:left="0" w:right="0" w:firstLine="567"/>
        <w:jc w:val="both"/>
        <w:rPr/>
      </w:pPr>
      <w:bookmarkStart w:id="245" w:name="sub_67"/>
      <w:bookmarkStart w:id="246" w:name="sub_68"/>
      <w:bookmarkEnd w:id="245"/>
      <w:bookmarkEnd w:id="246"/>
      <w:r>
        <w:rPr>
          <w:sz w:val="27"/>
          <w:szCs w:val="27"/>
        </w:rPr>
        <w:t>1)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от заключения договора или отказа участника закупки заключить договор;</w:t>
      </w:r>
    </w:p>
    <w:p>
      <w:pPr>
        <w:pStyle w:val="Normal"/>
        <w:bidi w:val="0"/>
        <w:ind w:left="0" w:right="0" w:firstLine="567"/>
        <w:jc w:val="both"/>
        <w:rPr/>
      </w:pPr>
      <w:bookmarkStart w:id="247" w:name="sub_68"/>
      <w:bookmarkStart w:id="248" w:name="sub_681"/>
      <w:bookmarkEnd w:id="247"/>
      <w:bookmarkEnd w:id="248"/>
      <w:r>
        <w:rPr>
          <w:sz w:val="27"/>
          <w:szCs w:val="27"/>
        </w:rPr>
        <w:t>2) срок направления оператором электронной площадки Заказчику вторых частей заявок на участие в конкурсе в электронной форме, аукционе в электронной форме, запросе предложений в электронной форме;</w:t>
      </w:r>
    </w:p>
    <w:p>
      <w:pPr>
        <w:pStyle w:val="Normal"/>
        <w:bidi w:val="0"/>
        <w:ind w:left="0" w:right="0" w:firstLine="567"/>
        <w:jc w:val="both"/>
        <w:rPr/>
      </w:pPr>
      <w:bookmarkStart w:id="249" w:name="sub_681"/>
      <w:bookmarkStart w:id="250" w:name="sub_682"/>
      <w:bookmarkEnd w:id="249"/>
      <w:bookmarkEnd w:id="250"/>
      <w:r>
        <w:rPr>
          <w:sz w:val="27"/>
          <w:szCs w:val="27"/>
        </w:rPr>
        <w:t>3) условие о том, что не допускается указание в первой части заявки на участие в конкурентной закупке сведений об участнике конкурса, аукциона или запроса предложений, о его соответствии квалификационным требованиям, установленным в документации о конкурентной закупке, сведений о ценовом предложении, во второй части заявки - сведений о ценовом предложении.</w:t>
      </w:r>
    </w:p>
    <w:p>
      <w:pPr>
        <w:pStyle w:val="Normal"/>
        <w:bidi w:val="0"/>
        <w:ind w:left="0" w:right="0" w:firstLine="567"/>
        <w:jc w:val="both"/>
        <w:rPr/>
      </w:pPr>
      <w:bookmarkStart w:id="251" w:name="sub_682"/>
      <w:bookmarkEnd w:id="251"/>
      <w:r>
        <w:rPr>
          <w:sz w:val="27"/>
          <w:szCs w:val="27"/>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pPr>
        <w:pStyle w:val="Normal"/>
        <w:bidi w:val="0"/>
        <w:ind w:left="0" w:right="0" w:firstLine="567"/>
        <w:jc w:val="both"/>
        <w:rPr/>
      </w:pPr>
      <w:bookmarkStart w:id="252" w:name="sub_691"/>
      <w:bookmarkEnd w:id="252"/>
      <w:r>
        <w:rPr>
          <w:sz w:val="27"/>
          <w:szCs w:val="27"/>
        </w:rPr>
        <w:t>6.9.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pPr>
        <w:pStyle w:val="Normal"/>
        <w:bidi w:val="0"/>
        <w:ind w:left="0" w:right="0" w:firstLine="567"/>
        <w:jc w:val="both"/>
        <w:rPr/>
      </w:pPr>
      <w:bookmarkStart w:id="253" w:name="sub_691"/>
      <w:bookmarkStart w:id="254" w:name="sub_69"/>
      <w:bookmarkEnd w:id="253"/>
      <w:bookmarkEnd w:id="254"/>
      <w:r>
        <w:rPr>
          <w:sz w:val="27"/>
          <w:szCs w:val="27"/>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pPr>
        <w:pStyle w:val="Normal"/>
        <w:bidi w:val="0"/>
        <w:ind w:left="0" w:right="0" w:firstLine="567"/>
        <w:jc w:val="both"/>
        <w:rPr/>
      </w:pPr>
      <w:bookmarkStart w:id="255" w:name="sub_69"/>
      <w:bookmarkStart w:id="256" w:name="sub_6911"/>
      <w:bookmarkEnd w:id="255"/>
      <w:bookmarkEnd w:id="256"/>
      <w:r>
        <w:rPr>
          <w:sz w:val="27"/>
          <w:szCs w:val="27"/>
        </w:rPr>
        <w:t>2) количество участников, которые могут быть признаны победителями закупки;</w:t>
      </w:r>
    </w:p>
    <w:p>
      <w:pPr>
        <w:pStyle w:val="Normal"/>
        <w:bidi w:val="0"/>
        <w:ind w:left="0" w:right="0" w:firstLine="567"/>
        <w:jc w:val="both"/>
        <w:rPr/>
      </w:pPr>
      <w:bookmarkStart w:id="257" w:name="sub_6911"/>
      <w:bookmarkStart w:id="258" w:name="sub_692"/>
      <w:bookmarkEnd w:id="257"/>
      <w:bookmarkEnd w:id="258"/>
      <w:r>
        <w:rPr>
          <w:sz w:val="27"/>
          <w:szCs w:val="27"/>
        </w:rPr>
        <w:t>3) распределение общего объёма товаров, работ, услуг между победителями закупки.</w:t>
      </w:r>
    </w:p>
    <w:p>
      <w:pPr>
        <w:pStyle w:val="Normal"/>
        <w:bidi w:val="0"/>
        <w:ind w:left="0" w:right="0" w:firstLine="567"/>
        <w:jc w:val="both"/>
        <w:rPr/>
      </w:pPr>
      <w:bookmarkStart w:id="259" w:name="sub_692"/>
      <w:bookmarkStart w:id="260" w:name="sub_693"/>
      <w:bookmarkEnd w:id="259"/>
      <w:bookmarkEnd w:id="260"/>
      <w:r>
        <w:rPr>
          <w:sz w:val="27"/>
          <w:szCs w:val="27"/>
        </w:rPr>
        <w:t>6.10. После размещения в единой информационной системе извещения и документации о закупке Заказчик вправе направить любым способом приглашение принять участие в закупке лицам, осуществляющим поставку товаров, выполнение работ, оказание услуг, которые являются предметом закупки. При этом заявки от таких лиц рассматриваются в порядке, установленном Положением о закупке. Во избежание создания преимущественных условий участия в закупке лицам, осуществляющим поставку товаров, выполнение работ, оказание услуг, которые являются предметом закупки, не допускается включение в приглашение сведений, которые отсутствуют в извещении и (или) документации о закупке.</w:t>
      </w:r>
    </w:p>
    <w:p>
      <w:pPr>
        <w:pStyle w:val="Normal"/>
        <w:bidi w:val="0"/>
        <w:ind w:left="0" w:right="0" w:firstLine="567"/>
        <w:jc w:val="both"/>
        <w:rPr/>
      </w:pPr>
      <w:bookmarkStart w:id="261" w:name="sub_693"/>
      <w:bookmarkStart w:id="262" w:name="sub_6111"/>
      <w:bookmarkEnd w:id="261"/>
      <w:bookmarkEnd w:id="262"/>
      <w:r>
        <w:rPr>
          <w:sz w:val="27"/>
          <w:szCs w:val="27"/>
        </w:rPr>
        <w:t>6.11. Любой участник закупки вправе направить Заказчику запрос о даче разъяснений положений извещения и (или) документации о закупке с указанием адреса электронной почты или почтового адреса участника закупки для получения указанных разъяснений. 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p>
    <w:p>
      <w:pPr>
        <w:pStyle w:val="Normal"/>
        <w:bidi w:val="0"/>
        <w:ind w:left="0" w:right="0" w:firstLine="567"/>
        <w:jc w:val="both"/>
        <w:rPr/>
      </w:pPr>
      <w:bookmarkStart w:id="263" w:name="sub_6111"/>
      <w:bookmarkStart w:id="264" w:name="sub_612"/>
      <w:bookmarkEnd w:id="263"/>
      <w:bookmarkEnd w:id="264"/>
      <w:r>
        <w:rPr>
          <w:sz w:val="27"/>
          <w:szCs w:val="27"/>
        </w:rPr>
        <w:t>6.12.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p>
    <w:p>
      <w:pPr>
        <w:pStyle w:val="Normal"/>
        <w:bidi w:val="0"/>
        <w:ind w:left="0" w:right="0" w:firstLine="567"/>
        <w:jc w:val="both"/>
        <w:rPr/>
      </w:pPr>
      <w:bookmarkStart w:id="265" w:name="sub_612"/>
      <w:bookmarkStart w:id="266" w:name="sub_613"/>
      <w:bookmarkEnd w:id="265"/>
      <w:bookmarkEnd w:id="266"/>
      <w:r>
        <w:rPr>
          <w:sz w:val="27"/>
          <w:szCs w:val="27"/>
        </w:rPr>
        <w:t>6.13. Разъяснения положений извещения и (или) документации о закупке не должны изменять предмет закупки и существенные условия проекта договора.</w:t>
      </w:r>
    </w:p>
    <w:p>
      <w:pPr>
        <w:pStyle w:val="Normal"/>
        <w:bidi w:val="0"/>
        <w:ind w:left="0" w:right="0" w:firstLine="567"/>
        <w:jc w:val="both"/>
        <w:rPr/>
      </w:pPr>
      <w:bookmarkStart w:id="267" w:name="sub_613"/>
      <w:bookmarkStart w:id="268" w:name="sub_614"/>
      <w:bookmarkEnd w:id="267"/>
      <w:bookmarkEnd w:id="268"/>
      <w:r>
        <w:rPr>
          <w:sz w:val="27"/>
          <w:szCs w:val="27"/>
        </w:rPr>
        <w:t>6.14.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При этом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pPr>
        <w:pStyle w:val="Normal"/>
        <w:bidi w:val="0"/>
        <w:ind w:left="0" w:right="0" w:firstLine="567"/>
        <w:jc w:val="both"/>
        <w:rPr/>
      </w:pPr>
      <w:bookmarkStart w:id="269" w:name="sub_614"/>
      <w:bookmarkStart w:id="270" w:name="sub_615"/>
      <w:bookmarkEnd w:id="269"/>
      <w:r>
        <w:rPr>
          <w:sz w:val="27"/>
          <w:szCs w:val="27"/>
        </w:rPr>
        <w:t xml:space="preserve">6.15. Заказчик вправе отменить конкурентную закупку до наступления даты и времени окончания срока подачи заявок на участие в закупке. </w:t>
      </w:r>
      <w:bookmarkEnd w:id="270"/>
    </w:p>
    <w:p>
      <w:pPr>
        <w:pStyle w:val="Normal"/>
        <w:bidi w:val="0"/>
        <w:ind w:left="0" w:right="0" w:firstLine="567"/>
        <w:jc w:val="both"/>
        <w:rPr/>
      </w:pPr>
      <w:r>
        <w:rPr>
          <w:sz w:val="27"/>
          <w:szCs w:val="27"/>
        </w:rPr>
        <w:t>Решение об отмене закупки размещается в единой информационной системе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pPr>
        <w:pStyle w:val="Normal"/>
        <w:bidi w:val="0"/>
        <w:ind w:left="0" w:right="0" w:firstLine="567"/>
        <w:jc w:val="both"/>
        <w:rPr/>
      </w:pPr>
      <w:bookmarkStart w:id="271" w:name="sub_711"/>
      <w:bookmarkEnd w:id="271"/>
      <w:r>
        <w:rPr>
          <w:sz w:val="27"/>
          <w:szCs w:val="27"/>
        </w:rPr>
        <w:t xml:space="preserve">6.16. Заказчик вправе не размещать в единой информационной системе сведения о закупке в случаях, предусмотренных </w:t>
      </w:r>
      <w:hyperlink r:id="rId32">
        <w:r>
          <w:rPr>
            <w:rStyle w:val="Style12"/>
            <w:sz w:val="27"/>
            <w:szCs w:val="27"/>
            <w:lang w:val="ru-RU" w:eastAsia="ru-RU" w:bidi="ar-SA"/>
          </w:rPr>
          <w:t>частями 15</w:t>
        </w:r>
      </w:hyperlink>
      <w:r>
        <w:rPr>
          <w:sz w:val="27"/>
          <w:szCs w:val="27"/>
        </w:rPr>
        <w:t xml:space="preserve"> и </w:t>
      </w:r>
      <w:hyperlink r:id="rId33">
        <w:r>
          <w:rPr>
            <w:rStyle w:val="Style12"/>
            <w:sz w:val="27"/>
            <w:szCs w:val="27"/>
            <w:lang w:val="ru-RU" w:eastAsia="ru-RU" w:bidi="ar-SA"/>
          </w:rPr>
          <w:t>16 статьи 4</w:t>
        </w:r>
      </w:hyperlink>
      <w:r>
        <w:rPr>
          <w:sz w:val="27"/>
          <w:szCs w:val="27"/>
        </w:rPr>
        <w:t xml:space="preserve"> Федерального закона № 223-ФЗ. В этом случае информация о проведении закупки,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 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 а в сроки, предусмотренные Положением о закупке для размещения в единой информационной системе 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pPr>
        <w:pStyle w:val="Heading1"/>
        <w:bidi w:val="0"/>
        <w:spacing w:before="0" w:after="0"/>
        <w:ind w:left="0" w:right="0" w:firstLine="567"/>
        <w:jc w:val="both"/>
        <w:rPr>
          <w:rFonts w:ascii="Times New Roman" w:hAnsi="Times New Roman" w:cs="Times New Roman"/>
          <w:sz w:val="27"/>
          <w:szCs w:val="27"/>
        </w:rPr>
      </w:pPr>
      <w:r>
        <w:rPr>
          <w:rFonts w:cs="Times New Roman" w:ascii="Times New Roman" w:hAnsi="Times New Roman"/>
          <w:sz w:val="27"/>
          <w:szCs w:val="27"/>
        </w:rPr>
      </w:r>
    </w:p>
    <w:p>
      <w:pPr>
        <w:pStyle w:val="Heading1"/>
        <w:bidi w:val="0"/>
        <w:spacing w:before="0" w:after="0"/>
        <w:ind w:left="0" w:right="0" w:firstLine="567"/>
        <w:jc w:val="center"/>
        <w:rPr/>
      </w:pPr>
      <w:r>
        <w:rPr>
          <w:rFonts w:cs="Times New Roman" w:ascii="Times New Roman" w:hAnsi="Times New Roman"/>
          <w:sz w:val="22"/>
          <w:szCs w:val="22"/>
        </w:rPr>
        <w:t>7. ТРЕБОВАНИЯ К УЧАСТНИКАМ ЗАКУПКИ</w:t>
      </w:r>
    </w:p>
    <w:p>
      <w:pPr>
        <w:pStyle w:val="Normal"/>
        <w:bidi w:val="0"/>
        <w:ind w:left="0" w:right="0" w:firstLine="567"/>
        <w:jc w:val="both"/>
        <w:rPr/>
      </w:pPr>
      <w:bookmarkStart w:id="272" w:name="sub_72"/>
      <w:bookmarkEnd w:id="272"/>
      <w:r>
        <w:rPr>
          <w:sz w:val="27"/>
          <w:szCs w:val="27"/>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pPr>
        <w:pStyle w:val="Normal"/>
        <w:bidi w:val="0"/>
        <w:ind w:left="0" w:right="0" w:firstLine="567"/>
        <w:jc w:val="both"/>
        <w:rPr/>
      </w:pPr>
      <w:bookmarkStart w:id="273" w:name="sub_72"/>
      <w:bookmarkStart w:id="274" w:name="sub_71"/>
      <w:bookmarkEnd w:id="273"/>
      <w:bookmarkEnd w:id="274"/>
      <w:r>
        <w:rPr>
          <w:sz w:val="27"/>
          <w:szCs w:val="27"/>
        </w:rPr>
        <w:t>7.2. К участникам закупки предъявляются следующие обязательные требования:</w:t>
      </w:r>
    </w:p>
    <w:p>
      <w:pPr>
        <w:pStyle w:val="Normal"/>
        <w:bidi w:val="0"/>
        <w:ind w:left="0" w:right="0" w:firstLine="567"/>
        <w:jc w:val="both"/>
        <w:rPr/>
      </w:pPr>
      <w:bookmarkStart w:id="275" w:name="sub_71"/>
      <w:bookmarkStart w:id="276" w:name="sub_721"/>
      <w:bookmarkEnd w:id="275"/>
      <w:bookmarkEnd w:id="276"/>
      <w:r>
        <w:rPr>
          <w:sz w:val="27"/>
          <w:szCs w:val="27"/>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pPr>
        <w:pStyle w:val="Normal"/>
        <w:bidi w:val="0"/>
        <w:ind w:left="0" w:right="0" w:firstLine="567"/>
        <w:jc w:val="both"/>
        <w:rPr/>
      </w:pPr>
      <w:bookmarkStart w:id="277" w:name="sub_721"/>
      <w:bookmarkStart w:id="278" w:name="sub_7211"/>
      <w:bookmarkEnd w:id="277"/>
      <w:bookmarkEnd w:id="278"/>
      <w:r>
        <w:rPr>
          <w:sz w:val="27"/>
          <w:szCs w:val="27"/>
        </w:rPr>
        <w:t>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pStyle w:val="Normal"/>
        <w:bidi w:val="0"/>
        <w:ind w:left="0" w:right="0" w:firstLine="567"/>
        <w:jc w:val="both"/>
        <w:rPr/>
      </w:pPr>
      <w:bookmarkStart w:id="279" w:name="sub_7211"/>
      <w:bookmarkStart w:id="280" w:name="sub_722"/>
      <w:bookmarkEnd w:id="279"/>
      <w:bookmarkEnd w:id="280"/>
      <w:r>
        <w:rPr>
          <w:sz w:val="27"/>
          <w:szCs w:val="27"/>
        </w:rPr>
        <w:t xml:space="preserve">3) не приостановление деятельности участника закупки в порядке, предусмотренном </w:t>
      </w:r>
      <w:hyperlink r:id="rId34">
        <w:r>
          <w:rPr>
            <w:rStyle w:val="Style12"/>
            <w:sz w:val="27"/>
            <w:szCs w:val="27"/>
            <w:lang w:val="ru-RU" w:eastAsia="ru-RU" w:bidi="ar-SA"/>
          </w:rPr>
          <w:t>Кодексом</w:t>
        </w:r>
      </w:hyperlink>
      <w:r>
        <w:rPr>
          <w:sz w:val="27"/>
          <w:szCs w:val="27"/>
        </w:rPr>
        <w:t xml:space="preserve"> Российской Федерации об административных правонарушениях;</w:t>
      </w:r>
    </w:p>
    <w:p>
      <w:pPr>
        <w:pStyle w:val="Normal"/>
        <w:bidi w:val="0"/>
        <w:ind w:left="0" w:right="0" w:firstLine="567"/>
        <w:jc w:val="both"/>
        <w:rPr/>
      </w:pPr>
      <w:bookmarkStart w:id="281" w:name="sub_722"/>
      <w:bookmarkStart w:id="282" w:name="sub_723"/>
      <w:bookmarkEnd w:id="281"/>
      <w:bookmarkEnd w:id="282"/>
      <w:r>
        <w:rPr>
          <w:sz w:val="27"/>
          <w:szCs w:val="27"/>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w:t>
      </w:r>
    </w:p>
    <w:p>
      <w:pPr>
        <w:pStyle w:val="Normal"/>
        <w:bidi w:val="0"/>
        <w:ind w:left="0" w:right="0" w:firstLine="567"/>
        <w:jc w:val="both"/>
        <w:rPr/>
      </w:pPr>
      <w:bookmarkStart w:id="283" w:name="sub_723"/>
      <w:bookmarkStart w:id="284" w:name="sub_724"/>
      <w:bookmarkEnd w:id="283"/>
      <w:bookmarkEnd w:id="284"/>
      <w:r>
        <w:rPr>
          <w:sz w:val="27"/>
          <w:szCs w:val="27"/>
        </w:rPr>
        <w:t>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pPr>
        <w:pStyle w:val="Normal"/>
        <w:bidi w:val="0"/>
        <w:ind w:left="0" w:right="0" w:firstLine="567"/>
        <w:jc w:val="both"/>
        <w:rPr/>
      </w:pPr>
      <w:bookmarkStart w:id="285" w:name="sub_724"/>
      <w:bookmarkStart w:id="286" w:name="sub_725"/>
      <w:bookmarkEnd w:id="285"/>
      <w:bookmarkEnd w:id="286"/>
      <w:r>
        <w:rPr>
          <w:sz w:val="27"/>
          <w:szCs w:val="27"/>
        </w:rPr>
        <w:t>6) отсутствие между участником закупки и Заказчиком конфликта интересов, под которым понимаются случаи, при которых руководитель Заказчика одновременно является представителем учредителя некоммерческой организации (участника закупки) и (или)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pStyle w:val="Normal"/>
        <w:bidi w:val="0"/>
        <w:ind w:left="0" w:right="0" w:firstLine="567"/>
        <w:jc w:val="both"/>
        <w:rPr/>
      </w:pPr>
      <w:bookmarkStart w:id="287" w:name="sub_725"/>
      <w:bookmarkStart w:id="288" w:name="sub_726"/>
      <w:bookmarkEnd w:id="287"/>
      <w:bookmarkEnd w:id="288"/>
      <w:r>
        <w:rPr>
          <w:sz w:val="27"/>
          <w:szCs w:val="27"/>
        </w:rPr>
        <w:t>7.3. При необходимости Заказчик вправе предъявить к участникам закупки следующие квалификационные требования:</w:t>
      </w:r>
    </w:p>
    <w:p>
      <w:pPr>
        <w:pStyle w:val="Normal"/>
        <w:bidi w:val="0"/>
        <w:ind w:left="0" w:right="0" w:firstLine="567"/>
        <w:jc w:val="both"/>
        <w:rPr/>
      </w:pPr>
      <w:bookmarkStart w:id="289" w:name="sub_726"/>
      <w:bookmarkStart w:id="290" w:name="sub_73"/>
      <w:bookmarkEnd w:id="289"/>
      <w:bookmarkEnd w:id="290"/>
      <w:r>
        <w:rPr>
          <w:sz w:val="27"/>
          <w:szCs w:val="27"/>
        </w:rPr>
        <w:t>1) наличие финансовых, материальных средств, а также иных возможностей (ресурсов), необходимых для выполнения условий договора;</w:t>
      </w:r>
    </w:p>
    <w:p>
      <w:pPr>
        <w:pStyle w:val="Normal"/>
        <w:bidi w:val="0"/>
        <w:ind w:left="0" w:right="0" w:firstLine="567"/>
        <w:jc w:val="both"/>
        <w:rPr/>
      </w:pPr>
      <w:bookmarkStart w:id="291" w:name="sub_73"/>
      <w:bookmarkStart w:id="292" w:name="sub_731"/>
      <w:bookmarkEnd w:id="291"/>
      <w:bookmarkEnd w:id="292"/>
      <w:r>
        <w:rPr>
          <w:sz w:val="27"/>
          <w:szCs w:val="27"/>
        </w:rPr>
        <w:t>2) положительная деловая репутация, наличие опыта выполнения работ или оказания услуг.</w:t>
      </w:r>
    </w:p>
    <w:p>
      <w:pPr>
        <w:pStyle w:val="Normal"/>
        <w:bidi w:val="0"/>
        <w:ind w:left="0" w:right="0" w:firstLine="567"/>
        <w:jc w:val="both"/>
        <w:rPr/>
      </w:pPr>
      <w:bookmarkStart w:id="293" w:name="sub_731"/>
      <w:bookmarkStart w:id="294" w:name="sub_732"/>
      <w:bookmarkEnd w:id="293"/>
      <w:bookmarkEnd w:id="294"/>
      <w:r>
        <w:rPr>
          <w:sz w:val="27"/>
          <w:szCs w:val="27"/>
        </w:rPr>
        <w:t>7.4. Заказчик вправе предъявить к участникам закупки дополнительные измеряемые требования, в том числе:</w:t>
      </w:r>
    </w:p>
    <w:p>
      <w:pPr>
        <w:pStyle w:val="Normal"/>
        <w:bidi w:val="0"/>
        <w:ind w:left="0" w:right="0" w:firstLine="567"/>
        <w:jc w:val="both"/>
        <w:rPr/>
      </w:pPr>
      <w:bookmarkStart w:id="295" w:name="sub_732"/>
      <w:bookmarkStart w:id="296" w:name="sub_74"/>
      <w:bookmarkEnd w:id="295"/>
      <w:bookmarkEnd w:id="296"/>
      <w:r>
        <w:rPr>
          <w:sz w:val="27"/>
          <w:szCs w:val="27"/>
        </w:rPr>
        <w:t xml:space="preserve">1) отсутствие сведений об участнике закупки в реестре недобросовестных поставщиков, предусмотренном </w:t>
      </w:r>
      <w:hyperlink r:id="rId35">
        <w:r>
          <w:rPr>
            <w:rStyle w:val="Style12"/>
            <w:sz w:val="27"/>
            <w:szCs w:val="27"/>
            <w:lang w:val="ru-RU" w:eastAsia="ru-RU" w:bidi="ar-SA"/>
          </w:rPr>
          <w:t>Федеральным законом</w:t>
        </w:r>
      </w:hyperlink>
      <w:r>
        <w:rPr>
          <w:sz w:val="27"/>
          <w:szCs w:val="27"/>
        </w:rPr>
        <w:t xml:space="preserve"> № 44-ФЗ,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pPr>
        <w:pStyle w:val="Normal"/>
        <w:bidi w:val="0"/>
        <w:ind w:left="0" w:right="0" w:firstLine="567"/>
        <w:jc w:val="both"/>
        <w:rPr/>
      </w:pPr>
      <w:bookmarkStart w:id="297" w:name="sub_74"/>
      <w:bookmarkStart w:id="298" w:name="sub_742"/>
      <w:bookmarkEnd w:id="297"/>
      <w:bookmarkEnd w:id="298"/>
      <w:r>
        <w:rPr>
          <w:sz w:val="27"/>
          <w:szCs w:val="27"/>
        </w:rPr>
        <w:t>2)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2 года, предшествующие дате размещения в единой информационной системе извещения о закупке;</w:t>
      </w:r>
    </w:p>
    <w:p>
      <w:pPr>
        <w:pStyle w:val="Normal"/>
        <w:bidi w:val="0"/>
        <w:ind w:left="0" w:right="0" w:firstLine="567"/>
        <w:jc w:val="both"/>
        <w:rPr/>
      </w:pPr>
      <w:bookmarkStart w:id="299" w:name="sub_742"/>
      <w:bookmarkStart w:id="300" w:name="sub_743"/>
      <w:bookmarkEnd w:id="299"/>
      <w:bookmarkEnd w:id="300"/>
      <w:r>
        <w:rPr>
          <w:sz w:val="27"/>
          <w:szCs w:val="27"/>
        </w:rPr>
        <w:t>3) сертификация систем менеджмента качества, и (или) систем менеджмента безопасности труда и охраны здоровья, и (или) систем менеджмента безопасности пищевой продукции, и (или) систем экологического менеджмента, и (или) систем менеджмента информационной безопасности, и (или) систем менеджмента риска, и (или) иных систем управления (менеджмента) в зависимости от объекта закупки;</w:t>
      </w:r>
    </w:p>
    <w:p>
      <w:pPr>
        <w:pStyle w:val="Normal"/>
        <w:bidi w:val="0"/>
        <w:ind w:left="0" w:right="0" w:firstLine="567"/>
        <w:jc w:val="both"/>
        <w:rPr/>
      </w:pPr>
      <w:bookmarkStart w:id="301" w:name="sub_743"/>
      <w:bookmarkStart w:id="302" w:name="sub_744"/>
      <w:bookmarkEnd w:id="301"/>
      <w:bookmarkEnd w:id="302"/>
      <w:r>
        <w:rPr>
          <w:sz w:val="27"/>
          <w:szCs w:val="27"/>
        </w:rPr>
        <w:t>4)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pPr>
        <w:pStyle w:val="Normal"/>
        <w:bidi w:val="0"/>
        <w:ind w:left="0" w:right="0" w:firstLine="567"/>
        <w:jc w:val="both"/>
        <w:rPr/>
      </w:pPr>
      <w:bookmarkStart w:id="303" w:name="sub_744"/>
      <w:bookmarkStart w:id="304" w:name="sub_745"/>
      <w:bookmarkEnd w:id="303"/>
      <w:bookmarkEnd w:id="304"/>
      <w:r>
        <w:rPr>
          <w:sz w:val="27"/>
          <w:szCs w:val="27"/>
        </w:rPr>
        <w:t>7.5. Требования к участникам закупки, а также при необходимости единицы измерения требований к участникам закупки, указываются Заказчиком в документации о закупке.</w:t>
      </w:r>
    </w:p>
    <w:p>
      <w:pPr>
        <w:pStyle w:val="Normal"/>
        <w:bidi w:val="0"/>
        <w:ind w:left="0" w:right="0" w:firstLine="567"/>
        <w:jc w:val="both"/>
        <w:rPr/>
      </w:pPr>
      <w:bookmarkStart w:id="305" w:name="sub_745"/>
      <w:bookmarkStart w:id="306" w:name="sub_75"/>
      <w:bookmarkEnd w:id="305"/>
      <w:bookmarkEnd w:id="306"/>
      <w:r>
        <w:rPr>
          <w:sz w:val="27"/>
          <w:szCs w:val="27"/>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помимо требований к участникам закупки, Заказчик вправе предъявить требования к привлекаемым ими субподрядчикам, соисполнителям из числа требований, предусмотренных </w:t>
      </w:r>
      <w:hyperlink w:anchor="sub_72">
        <w:r>
          <w:rPr>
            <w:rStyle w:val="Style12"/>
            <w:sz w:val="27"/>
            <w:szCs w:val="27"/>
            <w:lang w:val="ru-RU" w:eastAsia="ru-RU" w:bidi="ar-SA"/>
          </w:rPr>
          <w:t>пунктами 7.2-7.4</w:t>
        </w:r>
      </w:hyperlink>
      <w:r>
        <w:rPr>
          <w:sz w:val="27"/>
          <w:szCs w:val="27"/>
        </w:rPr>
        <w:t xml:space="preserve"> Положения о закупке.</w:t>
      </w:r>
    </w:p>
    <w:p>
      <w:pPr>
        <w:pStyle w:val="Normal"/>
        <w:bidi w:val="0"/>
        <w:ind w:left="0" w:right="0" w:firstLine="567"/>
        <w:jc w:val="both"/>
        <w:rPr/>
      </w:pPr>
      <w:bookmarkStart w:id="307" w:name="sub_75"/>
      <w:bookmarkStart w:id="308" w:name="sub_76"/>
      <w:bookmarkEnd w:id="307"/>
      <w:bookmarkEnd w:id="308"/>
      <w:r>
        <w:rPr>
          <w:sz w:val="27"/>
          <w:szCs w:val="27"/>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r>
          <w:rPr>
            <w:rStyle w:val="Style12"/>
            <w:sz w:val="27"/>
            <w:szCs w:val="27"/>
            <w:lang w:val="ru-RU" w:eastAsia="ru-RU" w:bidi="ar-SA"/>
          </w:rPr>
          <w:t>подпунктом 1 пункта 7.2</w:t>
        </w:r>
      </w:hyperlink>
      <w:r>
        <w:rPr>
          <w:sz w:val="27"/>
          <w:szCs w:val="27"/>
        </w:rPr>
        <w:t xml:space="preserve"> и </w:t>
      </w:r>
      <w:hyperlink w:anchor="sub_731">
        <w:r>
          <w:rPr>
            <w:rStyle w:val="Style12"/>
            <w:sz w:val="27"/>
            <w:szCs w:val="27"/>
            <w:lang w:val="ru-RU" w:eastAsia="ru-RU" w:bidi="ar-SA"/>
          </w:rPr>
          <w:t>подпунктом 1 пункта 7.3</w:t>
        </w:r>
      </w:hyperlink>
      <w:r>
        <w:rPr>
          <w:sz w:val="27"/>
          <w:szCs w:val="27"/>
        </w:rPr>
        <w:t xml:space="preserve"> Положения о закупке, предъявляются в совокупности к такому участнику закупки (достаточно соответствие указанным требованиям, хотя бы одного из выступающих на стороне участника закупки лиц). Иные требования предъявляются к каждому из лиц, выступающих на стороне участника закупки.</w:t>
      </w:r>
    </w:p>
    <w:p>
      <w:pPr>
        <w:pStyle w:val="Normal"/>
        <w:bidi w:val="0"/>
        <w:ind w:left="0" w:right="0" w:firstLine="567"/>
        <w:jc w:val="both"/>
        <w:rPr>
          <w:rFonts w:ascii="Times New Roman" w:hAnsi="Times New Roman"/>
          <w:sz w:val="27"/>
          <w:szCs w:val="27"/>
        </w:rPr>
      </w:pPr>
      <w:r>
        <w:rPr>
          <w:sz w:val="27"/>
          <w:szCs w:val="27"/>
        </w:rPr>
      </w:r>
      <w:bookmarkStart w:id="309" w:name="sub_76"/>
      <w:bookmarkStart w:id="310" w:name="sub_76"/>
      <w:bookmarkEnd w:id="310"/>
    </w:p>
    <w:p>
      <w:pPr>
        <w:pStyle w:val="Heading1"/>
        <w:bidi w:val="0"/>
        <w:spacing w:before="0" w:after="0"/>
        <w:ind w:left="0" w:right="0" w:firstLine="567"/>
        <w:jc w:val="center"/>
        <w:rPr/>
      </w:pPr>
      <w:bookmarkStart w:id="311" w:name="sub_81"/>
      <w:bookmarkEnd w:id="311"/>
      <w:r>
        <w:rPr>
          <w:rFonts w:cs="Times New Roman" w:ascii="Times New Roman" w:hAnsi="Times New Roman"/>
          <w:sz w:val="22"/>
          <w:szCs w:val="22"/>
        </w:rPr>
        <w:t>8. ТРЕБОВАНИЯ К ЗАЯВКЕ НА УЧАСТИЕ В ЗАКУПКЕ, ПРОВОДИМОЙ БЕЗ ИСПОЛЬЗОВАНИЯ ЭЛЕКТРОННОЙ ФОРМЫ</w:t>
      </w:r>
    </w:p>
    <w:p>
      <w:pPr>
        <w:pStyle w:val="Normal"/>
        <w:bidi w:val="0"/>
        <w:ind w:left="0" w:right="0" w:firstLine="567"/>
        <w:jc w:val="both"/>
        <w:rPr/>
      </w:pPr>
      <w:bookmarkStart w:id="312" w:name="sub_81"/>
      <w:bookmarkStart w:id="313" w:name="sub_800"/>
      <w:bookmarkEnd w:id="312"/>
      <w:bookmarkEnd w:id="313"/>
      <w:r>
        <w:rPr>
          <w:sz w:val="27"/>
          <w:szCs w:val="27"/>
        </w:rPr>
        <w:t>8.1. В случае проведения закупки без использования электронной формы (открытый конкурс, закрытый конкурс, закрытый аукцион, закрытый запрос котировок, закрытый запрос предложений) заявка должна содержать:</w:t>
      </w:r>
    </w:p>
    <w:p>
      <w:pPr>
        <w:pStyle w:val="Normal"/>
        <w:bidi w:val="0"/>
        <w:ind w:left="0" w:right="0" w:firstLine="567"/>
        <w:jc w:val="both"/>
        <w:rPr/>
      </w:pPr>
      <w:bookmarkStart w:id="314" w:name="sub_800"/>
      <w:bookmarkStart w:id="315" w:name="sub_811"/>
      <w:bookmarkEnd w:id="314"/>
      <w:bookmarkEnd w:id="315"/>
      <w:r>
        <w:rPr>
          <w:sz w:val="27"/>
          <w:szCs w:val="27"/>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pPr>
        <w:pStyle w:val="Normal"/>
        <w:bidi w:val="0"/>
        <w:ind w:left="0" w:right="0" w:firstLine="567"/>
        <w:jc w:val="both"/>
        <w:rPr/>
      </w:pPr>
      <w:bookmarkStart w:id="316" w:name="sub_811"/>
      <w:bookmarkStart w:id="317" w:name="sub_8111"/>
      <w:bookmarkEnd w:id="316"/>
      <w:bookmarkEnd w:id="317"/>
      <w:r>
        <w:rPr>
          <w:sz w:val="27"/>
          <w:szCs w:val="27"/>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pPr>
        <w:pStyle w:val="Normal"/>
        <w:bidi w:val="0"/>
        <w:ind w:left="0" w:right="0" w:firstLine="567"/>
        <w:jc w:val="both"/>
        <w:rPr/>
      </w:pPr>
      <w:bookmarkStart w:id="318" w:name="sub_8111"/>
      <w:bookmarkStart w:id="319" w:name="sub_81111"/>
      <w:bookmarkEnd w:id="318"/>
      <w:bookmarkEnd w:id="319"/>
      <w:r>
        <w:rPr>
          <w:sz w:val="27"/>
          <w:szCs w:val="27"/>
        </w:rPr>
        <w:t>б) копию выписки из единого государственного реестра юридических лиц (для юридических лиц); копию выписки из единого государственного реестра индивидуальных предпринимателей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pPr>
        <w:pStyle w:val="Normal"/>
        <w:bidi w:val="0"/>
        <w:ind w:left="0" w:right="0" w:firstLine="567"/>
        <w:jc w:val="both"/>
        <w:rPr/>
      </w:pPr>
      <w:bookmarkStart w:id="320" w:name="sub_81111"/>
      <w:bookmarkStart w:id="321" w:name="sub_8112"/>
      <w:bookmarkEnd w:id="320"/>
      <w:bookmarkEnd w:id="321"/>
      <w:r>
        <w:rPr>
          <w:sz w:val="27"/>
          <w:szCs w:val="27"/>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нотариально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pPr>
        <w:pStyle w:val="Normal"/>
        <w:bidi w:val="0"/>
        <w:ind w:left="0" w:right="0" w:firstLine="567"/>
        <w:jc w:val="both"/>
        <w:rPr/>
      </w:pPr>
      <w:bookmarkStart w:id="322" w:name="sub_8112"/>
      <w:bookmarkEnd w:id="322"/>
      <w:r>
        <w:rPr>
          <w:sz w:val="27"/>
          <w:szCs w:val="27"/>
        </w:rPr>
        <w:t>В случае если от имени юридического лица действует иное лицо, заявка на участие в закупке должна содержать также оригинал или нотариально заверенную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pPr>
        <w:pStyle w:val="Normal"/>
        <w:bidi w:val="0"/>
        <w:ind w:left="0" w:right="0" w:firstLine="567"/>
        <w:jc w:val="both"/>
        <w:rPr/>
      </w:pPr>
      <w:bookmarkStart w:id="323" w:name="sub_8115"/>
      <w:bookmarkEnd w:id="323"/>
      <w:r>
        <w:rPr>
          <w:sz w:val="27"/>
          <w:szCs w:val="27"/>
        </w:rPr>
        <w:t>г) копию учредительных документов (для юридических лиц);</w:t>
      </w:r>
    </w:p>
    <w:p>
      <w:pPr>
        <w:pStyle w:val="Normal"/>
        <w:bidi w:val="0"/>
        <w:ind w:left="0" w:right="0" w:firstLine="567"/>
        <w:jc w:val="both"/>
        <w:rPr/>
      </w:pPr>
      <w:bookmarkStart w:id="324" w:name="sub_8115"/>
      <w:bookmarkStart w:id="325" w:name="sub_8114"/>
      <w:bookmarkEnd w:id="324"/>
      <w:bookmarkEnd w:id="325"/>
      <w:r>
        <w:rPr>
          <w:sz w:val="27"/>
          <w:szCs w:val="27"/>
        </w:rPr>
        <w:t>д)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p>
    <w:p>
      <w:pPr>
        <w:pStyle w:val="Normal"/>
        <w:bidi w:val="0"/>
        <w:ind w:left="0" w:right="0" w:firstLine="567"/>
        <w:jc w:val="both"/>
        <w:rPr/>
      </w:pPr>
      <w:bookmarkStart w:id="326" w:name="sub_8114"/>
      <w:bookmarkEnd w:id="326"/>
      <w:r>
        <w:rPr>
          <w:sz w:val="27"/>
          <w:szCs w:val="27"/>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r>
          <w:rPr>
            <w:rStyle w:val="Style12"/>
            <w:sz w:val="27"/>
            <w:szCs w:val="27"/>
            <w:lang w:val="ru-RU" w:eastAsia="ru-RU" w:bidi="ar-SA"/>
          </w:rPr>
          <w:t>подпункту 1 («в») пункта 8.1</w:t>
        </w:r>
      </w:hyperlink>
      <w:r>
        <w:rPr>
          <w:sz w:val="27"/>
          <w:szCs w:val="27"/>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представляет указанные документы.</w:t>
      </w:r>
    </w:p>
    <w:p>
      <w:pPr>
        <w:pStyle w:val="Normal"/>
        <w:bidi w:val="0"/>
        <w:ind w:left="0" w:right="0" w:firstLine="567"/>
        <w:jc w:val="both"/>
        <w:rPr/>
      </w:pPr>
      <w:bookmarkStart w:id="327" w:name="sub_813"/>
      <w:bookmarkEnd w:id="327"/>
      <w:r>
        <w:rPr>
          <w:sz w:val="27"/>
          <w:szCs w:val="27"/>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pPr>
        <w:pStyle w:val="Normal"/>
        <w:bidi w:val="0"/>
        <w:ind w:left="0" w:right="0" w:firstLine="567"/>
        <w:jc w:val="both"/>
        <w:rPr/>
      </w:pPr>
      <w:bookmarkStart w:id="328" w:name="sub_813"/>
      <w:bookmarkStart w:id="329" w:name="sub_812"/>
      <w:bookmarkEnd w:id="328"/>
      <w:bookmarkEnd w:id="329"/>
      <w:r>
        <w:rPr>
          <w:sz w:val="27"/>
          <w:szCs w:val="27"/>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иное не установлено в документации о закупке;</w:t>
      </w:r>
    </w:p>
    <w:p>
      <w:pPr>
        <w:pStyle w:val="Normal"/>
        <w:bidi w:val="0"/>
        <w:ind w:left="0" w:right="0" w:firstLine="567"/>
        <w:jc w:val="both"/>
        <w:rPr/>
      </w:pPr>
      <w:bookmarkStart w:id="330" w:name="sub_812"/>
      <w:bookmarkStart w:id="331" w:name="sub_8131"/>
      <w:bookmarkEnd w:id="330"/>
      <w:bookmarkEnd w:id="331"/>
      <w:r>
        <w:rPr>
          <w:sz w:val="27"/>
          <w:szCs w:val="27"/>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 а именно:</w:t>
      </w:r>
    </w:p>
    <w:p>
      <w:pPr>
        <w:pStyle w:val="Normal"/>
        <w:bidi w:val="0"/>
        <w:ind w:left="0" w:right="0" w:firstLine="567"/>
        <w:jc w:val="both"/>
        <w:rPr/>
      </w:pPr>
      <w:bookmarkStart w:id="332" w:name="sub_8131"/>
      <w:bookmarkStart w:id="333" w:name="sub_814"/>
      <w:bookmarkEnd w:id="332"/>
      <w:bookmarkEnd w:id="333"/>
      <w:r>
        <w:rPr>
          <w:sz w:val="27"/>
          <w:szCs w:val="27"/>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pPr>
        <w:pStyle w:val="Normal"/>
        <w:bidi w:val="0"/>
        <w:ind w:left="0" w:right="0" w:firstLine="567"/>
        <w:jc w:val="both"/>
        <w:rPr/>
      </w:pPr>
      <w:bookmarkStart w:id="334" w:name="sub_814"/>
      <w:bookmarkStart w:id="335" w:name="sub_8141"/>
      <w:bookmarkEnd w:id="334"/>
      <w:bookmarkEnd w:id="335"/>
      <w:r>
        <w:rPr>
          <w:sz w:val="27"/>
          <w:szCs w:val="27"/>
        </w:rPr>
        <w:t xml:space="preserve">б) копии документов, подтверждающих соответствие участника закупки требованиям, предусмотренным </w:t>
      </w:r>
      <w:hyperlink w:anchor="sub_73">
        <w:r>
          <w:rPr>
            <w:rStyle w:val="Style12"/>
            <w:sz w:val="27"/>
            <w:szCs w:val="27"/>
            <w:lang w:val="ru-RU" w:eastAsia="ru-RU" w:bidi="ar-SA"/>
          </w:rPr>
          <w:t>пунктами 7.3</w:t>
        </w:r>
      </w:hyperlink>
      <w:r>
        <w:rPr>
          <w:sz w:val="27"/>
          <w:szCs w:val="27"/>
        </w:rPr>
        <w:t xml:space="preserve"> и </w:t>
      </w:r>
      <w:hyperlink w:anchor="sub_74">
        <w:r>
          <w:rPr>
            <w:rStyle w:val="Style12"/>
            <w:sz w:val="27"/>
            <w:szCs w:val="27"/>
            <w:lang w:val="ru-RU" w:eastAsia="ru-RU" w:bidi="ar-SA"/>
          </w:rPr>
          <w:t>7.4</w:t>
        </w:r>
      </w:hyperlink>
      <w:r>
        <w:rPr>
          <w:sz w:val="27"/>
          <w:szCs w:val="27"/>
        </w:rPr>
        <w:t xml:space="preserve">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pPr>
        <w:pStyle w:val="Normal"/>
        <w:bidi w:val="0"/>
        <w:ind w:left="0" w:right="0" w:firstLine="567"/>
        <w:jc w:val="both"/>
        <w:rPr/>
      </w:pPr>
      <w:bookmarkStart w:id="336" w:name="sub_8141"/>
      <w:bookmarkStart w:id="337" w:name="sub_8142"/>
      <w:bookmarkEnd w:id="336"/>
      <w:bookmarkEnd w:id="337"/>
      <w:r>
        <w:rPr>
          <w:sz w:val="27"/>
          <w:szCs w:val="27"/>
        </w:rPr>
        <w:t>5)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p>
    <w:p>
      <w:pPr>
        <w:pStyle w:val="Normal"/>
        <w:bidi w:val="0"/>
        <w:ind w:left="0" w:right="0" w:firstLine="567"/>
        <w:jc w:val="both"/>
        <w:rPr/>
      </w:pPr>
      <w:bookmarkStart w:id="338" w:name="sub_8142"/>
      <w:bookmarkEnd w:id="338"/>
      <w:r>
        <w:rPr>
          <w:sz w:val="27"/>
          <w:szCs w:val="27"/>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pPr>
        <w:pStyle w:val="Normal"/>
        <w:bidi w:val="0"/>
        <w:ind w:left="0" w:right="0" w:firstLine="567"/>
        <w:jc w:val="both"/>
        <w:rPr/>
      </w:pPr>
      <w:bookmarkStart w:id="339" w:name="sub_8161"/>
      <w:bookmarkEnd w:id="339"/>
      <w:r>
        <w:rPr>
          <w:sz w:val="27"/>
          <w:szCs w:val="27"/>
        </w:rPr>
        <w:t>6)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pPr>
        <w:pStyle w:val="Normal"/>
        <w:bidi w:val="0"/>
        <w:ind w:left="0" w:right="0" w:firstLine="567"/>
        <w:jc w:val="both"/>
        <w:rPr/>
      </w:pPr>
      <w:bookmarkStart w:id="340" w:name="sub_8161"/>
      <w:bookmarkStart w:id="341" w:name="sub_816"/>
      <w:bookmarkEnd w:id="340"/>
      <w:bookmarkEnd w:id="341"/>
      <w:r>
        <w:rPr>
          <w:sz w:val="27"/>
          <w:szCs w:val="27"/>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pPr>
        <w:pStyle w:val="Normal"/>
        <w:bidi w:val="0"/>
        <w:ind w:left="0" w:right="0" w:firstLine="567"/>
        <w:jc w:val="both"/>
        <w:rPr/>
      </w:pPr>
      <w:bookmarkStart w:id="342" w:name="sub_816"/>
      <w:bookmarkStart w:id="343" w:name="sub_81611"/>
      <w:bookmarkEnd w:id="342"/>
      <w:bookmarkEnd w:id="343"/>
      <w:r>
        <w:rPr>
          <w:sz w:val="27"/>
          <w:szCs w:val="27"/>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pPr>
        <w:pStyle w:val="Normal"/>
        <w:bidi w:val="0"/>
        <w:ind w:left="0" w:right="0" w:firstLine="567"/>
        <w:jc w:val="both"/>
        <w:rPr/>
      </w:pPr>
      <w:bookmarkStart w:id="344" w:name="sub_81611"/>
      <w:bookmarkStart w:id="345" w:name="sub_8162"/>
      <w:bookmarkEnd w:id="344"/>
      <w:bookmarkEnd w:id="345"/>
      <w:r>
        <w:rPr>
          <w:sz w:val="27"/>
          <w:szCs w:val="27"/>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pPr>
        <w:pStyle w:val="Normal"/>
        <w:bidi w:val="0"/>
        <w:ind w:left="0" w:right="0" w:firstLine="567"/>
        <w:jc w:val="both"/>
        <w:rPr/>
      </w:pPr>
      <w:bookmarkStart w:id="346" w:name="sub_8162"/>
      <w:bookmarkStart w:id="347" w:name="sub_8163"/>
      <w:bookmarkEnd w:id="346"/>
      <w:bookmarkEnd w:id="347"/>
      <w:r>
        <w:rPr>
          <w:sz w:val="27"/>
          <w:szCs w:val="27"/>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pPr>
        <w:pStyle w:val="Normal"/>
        <w:bidi w:val="0"/>
        <w:ind w:left="0" w:right="0" w:firstLine="567"/>
        <w:jc w:val="both"/>
        <w:rPr/>
      </w:pPr>
      <w:bookmarkStart w:id="348" w:name="sub_8163"/>
      <w:bookmarkStart w:id="349" w:name="sub_8164"/>
      <w:bookmarkEnd w:id="348"/>
      <w:bookmarkEnd w:id="349"/>
      <w:r>
        <w:rPr>
          <w:sz w:val="27"/>
          <w:szCs w:val="27"/>
        </w:rPr>
        <w:t>7) иные документы, представление которых в составе заявки на участие в закупке предусмотрено документацией о закупке.</w:t>
      </w:r>
    </w:p>
    <w:p>
      <w:pPr>
        <w:pStyle w:val="Normal"/>
        <w:bidi w:val="0"/>
        <w:ind w:left="0" w:right="0" w:firstLine="567"/>
        <w:jc w:val="both"/>
        <w:rPr/>
      </w:pPr>
      <w:bookmarkStart w:id="350" w:name="sub_8164"/>
      <w:bookmarkStart w:id="351" w:name="sub_817"/>
      <w:bookmarkEnd w:id="350"/>
      <w:bookmarkEnd w:id="351"/>
      <w:r>
        <w:rPr>
          <w:sz w:val="27"/>
          <w:szCs w:val="27"/>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36">
        <w:r>
          <w:rPr>
            <w:rStyle w:val="Style12"/>
            <w:sz w:val="27"/>
            <w:szCs w:val="27"/>
            <w:lang w:val="ru-RU" w:eastAsia="ru-RU" w:bidi="ar-SA"/>
          </w:rPr>
          <w:t>статьей 81</w:t>
        </w:r>
      </w:hyperlink>
      <w:r>
        <w:rPr>
          <w:sz w:val="27"/>
          <w:szCs w:val="27"/>
        </w:rPr>
        <w:t xml:space="preserve"> Основ законодательства Российской Федерации о нотариате.</w:t>
      </w:r>
    </w:p>
    <w:p>
      <w:pPr>
        <w:pStyle w:val="Normal"/>
        <w:bidi w:val="0"/>
        <w:ind w:left="0" w:right="0" w:firstLine="567"/>
        <w:jc w:val="both"/>
        <w:rPr/>
      </w:pPr>
      <w:bookmarkStart w:id="352" w:name="sub_817"/>
      <w:bookmarkEnd w:id="352"/>
      <w:r>
        <w:rPr>
          <w:sz w:val="27"/>
          <w:szCs w:val="27"/>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pPr>
        <w:pStyle w:val="Normal"/>
        <w:bidi w:val="0"/>
        <w:ind w:left="0" w:right="0" w:firstLine="567"/>
        <w:jc w:val="both"/>
        <w:rPr/>
      </w:pPr>
      <w:bookmarkStart w:id="353" w:name="sub_84"/>
      <w:bookmarkEnd w:id="353"/>
      <w:r>
        <w:rPr>
          <w:sz w:val="27"/>
          <w:szCs w:val="27"/>
        </w:rPr>
        <w:t>8.3. Требования к форме, оформлению, составу и содержанию заявки на участие в закупке указываются в документации о закупке.</w:t>
      </w:r>
    </w:p>
    <w:p>
      <w:pPr>
        <w:pStyle w:val="Normal"/>
        <w:bidi w:val="0"/>
        <w:ind w:left="0" w:right="0" w:firstLine="567"/>
        <w:jc w:val="both"/>
        <w:rPr/>
      </w:pPr>
      <w:bookmarkStart w:id="354" w:name="sub_84"/>
      <w:bookmarkStart w:id="355" w:name="sub_83"/>
      <w:bookmarkEnd w:id="354"/>
      <w:bookmarkEnd w:id="355"/>
      <w:r>
        <w:rPr>
          <w:sz w:val="27"/>
          <w:szCs w:val="27"/>
        </w:rPr>
        <w:t>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участника закупки (для юридического лица) (при наличии)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w:t>
      </w:r>
    </w:p>
    <w:p>
      <w:pPr>
        <w:pStyle w:val="Normal"/>
        <w:bidi w:val="0"/>
        <w:ind w:left="0" w:right="0" w:firstLine="567"/>
        <w:jc w:val="both"/>
        <w:rPr/>
      </w:pPr>
      <w:bookmarkStart w:id="356" w:name="sub_83"/>
      <w:bookmarkStart w:id="357" w:name="sub_841"/>
      <w:bookmarkEnd w:id="356"/>
      <w:bookmarkEnd w:id="357"/>
      <w:r>
        <w:rPr>
          <w:sz w:val="27"/>
          <w:szCs w:val="27"/>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pPr>
        <w:pStyle w:val="Normal"/>
        <w:bidi w:val="0"/>
        <w:ind w:left="0" w:right="0" w:firstLine="567"/>
        <w:jc w:val="both"/>
        <w:rPr/>
      </w:pPr>
      <w:bookmarkStart w:id="358" w:name="sub_841"/>
      <w:bookmarkStart w:id="359" w:name="sub_85"/>
      <w:bookmarkEnd w:id="358"/>
      <w:bookmarkEnd w:id="359"/>
      <w:r>
        <w:rPr>
          <w:sz w:val="27"/>
          <w:szCs w:val="27"/>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pPr>
        <w:pStyle w:val="Normal"/>
        <w:bidi w:val="0"/>
        <w:ind w:left="0" w:right="0" w:firstLine="567"/>
        <w:jc w:val="both"/>
        <w:rPr/>
      </w:pPr>
      <w:bookmarkStart w:id="360" w:name="sub_85"/>
      <w:bookmarkStart w:id="361" w:name="sub_86"/>
      <w:bookmarkEnd w:id="360"/>
      <w:bookmarkEnd w:id="361"/>
      <w:r>
        <w:rPr>
          <w:sz w:val="27"/>
          <w:szCs w:val="27"/>
        </w:rPr>
        <w:t>8.7. Подача заявок осуществляется с момента размещения в единой информационной системе извещения и документации о закупке и прекращается во время и в день окончания срока подачи заявок, установленный в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w:t>
      </w:r>
    </w:p>
    <w:p>
      <w:pPr>
        <w:pStyle w:val="Normal"/>
        <w:bidi w:val="0"/>
        <w:ind w:left="0" w:right="0" w:firstLine="567"/>
        <w:jc w:val="both"/>
        <w:rPr/>
      </w:pPr>
      <w:bookmarkStart w:id="362" w:name="sub_86"/>
      <w:bookmarkStart w:id="363" w:name="sub_87"/>
      <w:bookmarkEnd w:id="362"/>
      <w:bookmarkEnd w:id="363"/>
      <w:r>
        <w:rPr>
          <w:sz w:val="27"/>
          <w:szCs w:val="27"/>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pPr>
        <w:pStyle w:val="Normal"/>
        <w:bidi w:val="0"/>
        <w:ind w:left="0" w:right="0" w:firstLine="567"/>
        <w:jc w:val="both"/>
        <w:rPr/>
      </w:pPr>
      <w:bookmarkStart w:id="364" w:name="sub_87"/>
      <w:bookmarkStart w:id="365" w:name="sub_88"/>
      <w:bookmarkEnd w:id="364"/>
      <w:bookmarkEnd w:id="365"/>
      <w:r>
        <w:rPr>
          <w:sz w:val="27"/>
          <w:szCs w:val="27"/>
        </w:rPr>
        <w:t>8.9. Основаниями для отклонения заявки являются:</w:t>
      </w:r>
    </w:p>
    <w:p>
      <w:pPr>
        <w:pStyle w:val="Normal"/>
        <w:bidi w:val="0"/>
        <w:ind w:left="0" w:right="0" w:firstLine="567"/>
        <w:jc w:val="both"/>
        <w:rPr/>
      </w:pPr>
      <w:bookmarkStart w:id="366" w:name="sub_88"/>
      <w:bookmarkStart w:id="367" w:name="sub_89"/>
      <w:bookmarkEnd w:id="366"/>
      <w:bookmarkEnd w:id="367"/>
      <w:r>
        <w:rPr>
          <w:sz w:val="27"/>
          <w:szCs w:val="27"/>
        </w:rPr>
        <w:t>1) не предоставление документов и информации, предусмотренной документацией о закупке, или предоставление недостоверной информации;</w:t>
      </w:r>
    </w:p>
    <w:p>
      <w:pPr>
        <w:pStyle w:val="Normal"/>
        <w:bidi w:val="0"/>
        <w:ind w:left="0" w:right="0" w:firstLine="567"/>
        <w:jc w:val="both"/>
        <w:rPr/>
      </w:pPr>
      <w:bookmarkStart w:id="368" w:name="sub_89"/>
      <w:bookmarkStart w:id="369" w:name="sub_891"/>
      <w:bookmarkEnd w:id="368"/>
      <w:bookmarkEnd w:id="369"/>
      <w:r>
        <w:rPr>
          <w:sz w:val="27"/>
          <w:szCs w:val="27"/>
        </w:rPr>
        <w:t>2) несоответствие указанных документов и информации требованиям, установленным документацией о закупке;</w:t>
      </w:r>
    </w:p>
    <w:p>
      <w:pPr>
        <w:pStyle w:val="Normal"/>
        <w:bidi w:val="0"/>
        <w:ind w:left="0" w:right="0" w:firstLine="567"/>
        <w:jc w:val="both"/>
        <w:rPr/>
      </w:pPr>
      <w:bookmarkStart w:id="370" w:name="sub_891"/>
      <w:bookmarkStart w:id="371" w:name="sub_892"/>
      <w:bookmarkEnd w:id="370"/>
      <w:bookmarkEnd w:id="371"/>
      <w:r>
        <w:rPr>
          <w:sz w:val="27"/>
          <w:szCs w:val="27"/>
        </w:rPr>
        <w:t>3) несоответствие заявки на участие в закупке требованиям к содержанию, оформлению и составу заявки, указанным в документации о закупке;</w:t>
      </w:r>
    </w:p>
    <w:p>
      <w:pPr>
        <w:pStyle w:val="Normal"/>
        <w:bidi w:val="0"/>
        <w:ind w:left="0" w:right="0" w:firstLine="567"/>
        <w:jc w:val="both"/>
        <w:rPr/>
      </w:pPr>
      <w:bookmarkStart w:id="372" w:name="sub_892"/>
      <w:bookmarkStart w:id="373" w:name="sub_893"/>
      <w:bookmarkEnd w:id="372"/>
      <w:bookmarkEnd w:id="373"/>
      <w:r>
        <w:rPr>
          <w:sz w:val="27"/>
          <w:szCs w:val="27"/>
        </w:rPr>
        <w:t>4) несоответствие участника закупки требованиям, установленным документацией о закупке;</w:t>
      </w:r>
    </w:p>
    <w:p>
      <w:pPr>
        <w:pStyle w:val="Normal"/>
        <w:bidi w:val="0"/>
        <w:ind w:left="0" w:right="0" w:firstLine="567"/>
        <w:jc w:val="both"/>
        <w:rPr/>
      </w:pPr>
      <w:bookmarkStart w:id="374" w:name="sub_893"/>
      <w:bookmarkStart w:id="375" w:name="sub_894"/>
      <w:bookmarkEnd w:id="374"/>
      <w:bookmarkEnd w:id="375"/>
      <w:r>
        <w:rPr>
          <w:sz w:val="27"/>
          <w:szCs w:val="27"/>
        </w:rPr>
        <w:t>5) не поступление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pPr>
        <w:pStyle w:val="Normal"/>
        <w:bidi w:val="0"/>
        <w:ind w:left="0" w:right="0" w:firstLine="567"/>
        <w:jc w:val="both"/>
        <w:rPr/>
      </w:pPr>
      <w:bookmarkStart w:id="376" w:name="sub_894"/>
      <w:bookmarkStart w:id="377" w:name="sub_895"/>
      <w:bookmarkEnd w:id="376"/>
      <w:bookmarkEnd w:id="377"/>
      <w:r>
        <w:rPr>
          <w:sz w:val="27"/>
          <w:szCs w:val="27"/>
        </w:rPr>
        <w:t>8.10. В случае если при проведении закупки Заказчик использует критерий оценки и сопоставление заявок «Квалификация участника и (или) коллектива его сотрудников, в том числе опыт, образование, квалификация персонала, деловая репутация», документацией о закупке должно быть предусмотрено, что отсутствие документов, подтверждающих указанную квалификацию, не является основанием для отклонения заявки на участие в закупке.</w:t>
      </w:r>
    </w:p>
    <w:p>
      <w:pPr>
        <w:pStyle w:val="Heading1"/>
        <w:bidi w:val="0"/>
        <w:spacing w:before="0" w:after="0"/>
        <w:ind w:left="0" w:right="0" w:firstLine="567"/>
        <w:jc w:val="both"/>
        <w:rPr/>
      </w:pPr>
      <w:r>
        <w:rPr/>
      </w:r>
      <w:bookmarkStart w:id="378" w:name="sub_91"/>
      <w:bookmarkStart w:id="379" w:name="sub_91"/>
      <w:bookmarkEnd w:id="379"/>
    </w:p>
    <w:p>
      <w:pPr>
        <w:pStyle w:val="Heading1"/>
        <w:bidi w:val="0"/>
        <w:spacing w:before="0" w:after="0"/>
        <w:ind w:left="0" w:right="0" w:firstLine="567"/>
        <w:jc w:val="center"/>
        <w:rPr/>
      </w:pPr>
      <w:r>
        <w:rPr>
          <w:rFonts w:cs="Times New Roman" w:ascii="Times New Roman" w:hAnsi="Times New Roman"/>
          <w:sz w:val="22"/>
          <w:szCs w:val="22"/>
        </w:rPr>
        <w:t>9. ТРЕБОВАНИЯ К ЗАЯВКЕ НА УЧАСТИЕ В ЗАКУПКЕ В ЭЛЕКТРОННОЙ ФОРМЕ</w:t>
      </w:r>
    </w:p>
    <w:p>
      <w:pPr>
        <w:pStyle w:val="Normal"/>
        <w:bidi w:val="0"/>
        <w:ind w:left="0" w:right="0" w:firstLine="567"/>
        <w:jc w:val="both"/>
        <w:rPr/>
      </w:pPr>
      <w:bookmarkStart w:id="380" w:name="sub_91"/>
      <w:bookmarkStart w:id="381" w:name="sub_900"/>
      <w:bookmarkEnd w:id="380"/>
      <w:bookmarkEnd w:id="381"/>
      <w:r>
        <w:rPr>
          <w:sz w:val="27"/>
          <w:szCs w:val="27"/>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p>
      <w:pPr>
        <w:pStyle w:val="Normal"/>
        <w:bidi w:val="0"/>
        <w:ind w:left="0" w:right="0" w:firstLine="567"/>
        <w:jc w:val="both"/>
        <w:rPr/>
      </w:pPr>
      <w:bookmarkStart w:id="382" w:name="sub_900"/>
      <w:bookmarkEnd w:id="382"/>
      <w:r>
        <w:rPr>
          <w:sz w:val="27"/>
          <w:szCs w:val="27"/>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37">
        <w:r>
          <w:rPr>
            <w:rStyle w:val="Style12"/>
            <w:sz w:val="27"/>
            <w:szCs w:val="27"/>
            <w:lang w:val="ru-RU" w:eastAsia="ru-RU" w:bidi="ar-SA"/>
          </w:rPr>
          <w:t>Федеральным законом</w:t>
        </w:r>
      </w:hyperlink>
      <w:r>
        <w:rPr>
          <w:sz w:val="27"/>
          <w:szCs w:val="27"/>
        </w:rPr>
        <w:t xml:space="preserve"> № 44-ФЗ.</w:t>
      </w:r>
    </w:p>
    <w:p>
      <w:pPr>
        <w:pStyle w:val="Normal"/>
        <w:bidi w:val="0"/>
        <w:ind w:left="0" w:right="0" w:firstLine="567"/>
        <w:jc w:val="both"/>
        <w:rPr/>
      </w:pPr>
      <w:bookmarkStart w:id="383" w:name="sub_93"/>
      <w:bookmarkEnd w:id="383"/>
      <w:r>
        <w:rPr>
          <w:sz w:val="27"/>
          <w:szCs w:val="27"/>
        </w:rPr>
        <w:t>9.2. Заявка на участие в закупке в электронной форме направляется оператору электронной площадки, указанной в документации о закупке, в сроки, установленные для подачи заявок в документации о закупке.</w:t>
      </w:r>
    </w:p>
    <w:p>
      <w:pPr>
        <w:pStyle w:val="Normal"/>
        <w:bidi w:val="0"/>
        <w:ind w:left="0" w:right="0" w:firstLine="567"/>
        <w:jc w:val="both"/>
        <w:rPr/>
      </w:pPr>
      <w:bookmarkStart w:id="384" w:name="sub_93"/>
      <w:bookmarkStart w:id="385" w:name="sub_92"/>
      <w:bookmarkEnd w:id="384"/>
      <w:bookmarkEnd w:id="385"/>
      <w:r>
        <w:rPr>
          <w:sz w:val="27"/>
          <w:szCs w:val="27"/>
        </w:rPr>
        <w:t>9.3. Требования к форме, составу и содержанию заявки на участие в закупке в электронной форме указываются в документации о закупке.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 закупке.</w:t>
      </w:r>
    </w:p>
    <w:p>
      <w:pPr>
        <w:pStyle w:val="Normal"/>
        <w:bidi w:val="0"/>
        <w:ind w:left="0" w:right="0" w:firstLine="567"/>
        <w:jc w:val="both"/>
        <w:rPr/>
      </w:pPr>
      <w:bookmarkStart w:id="386" w:name="sub_92"/>
      <w:bookmarkStart w:id="387" w:name="sub_931"/>
      <w:bookmarkEnd w:id="386"/>
      <w:bookmarkEnd w:id="387"/>
      <w:r>
        <w:rPr>
          <w:sz w:val="27"/>
          <w:szCs w:val="27"/>
        </w:rPr>
        <w:t xml:space="preserve">9.4. Если иное не предусмотрено Положением о закупке и (или) документацией о закупке, заявка на участие в закупке в электронной форме должна состоять из первой части, ценового предложения и второй части. 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38">
        <w:r>
          <w:rPr>
            <w:rStyle w:val="Style12"/>
            <w:sz w:val="27"/>
            <w:szCs w:val="27"/>
            <w:lang w:val="ru-RU" w:eastAsia="ru-RU" w:bidi="ar-SA"/>
          </w:rPr>
          <w:t>статьей 81</w:t>
        </w:r>
      </w:hyperlink>
      <w:r>
        <w:rPr>
          <w:sz w:val="27"/>
          <w:szCs w:val="27"/>
        </w:rPr>
        <w:t xml:space="preserve"> Основ законодательства Российской Федерации о нотариате.</w:t>
      </w:r>
    </w:p>
    <w:p>
      <w:pPr>
        <w:pStyle w:val="Normal"/>
        <w:bidi w:val="0"/>
        <w:ind w:left="0" w:right="0" w:firstLine="567"/>
        <w:jc w:val="both"/>
        <w:rPr/>
      </w:pPr>
      <w:bookmarkStart w:id="388" w:name="sub_931"/>
      <w:bookmarkEnd w:id="388"/>
      <w:r>
        <w:rPr>
          <w:sz w:val="27"/>
          <w:szCs w:val="27"/>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pPr>
        <w:pStyle w:val="Normal"/>
        <w:bidi w:val="0"/>
        <w:ind w:left="0" w:right="0" w:firstLine="567"/>
        <w:jc w:val="both"/>
        <w:rPr/>
      </w:pPr>
      <w:bookmarkStart w:id="389" w:name="sub_96"/>
      <w:bookmarkEnd w:id="389"/>
      <w:r>
        <w:rPr>
          <w:sz w:val="27"/>
          <w:szCs w:val="27"/>
        </w:rPr>
        <w:t>9.5. Первая часть заявки на участие в закупке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Если иное не предусмотрено документацией о закупке, не допускается указание в первой части заявки на участие в закупке в электронной форме сведений об участнике закупки, о ценовом предложении и о его соответствии требованиям, установленным в документации о закупке, в том числе квалификационным (при наличии таких требований).</w:t>
      </w:r>
    </w:p>
    <w:p>
      <w:pPr>
        <w:pStyle w:val="Normal"/>
        <w:bidi w:val="0"/>
        <w:ind w:left="0" w:right="0" w:firstLine="567"/>
        <w:jc w:val="both"/>
        <w:rPr/>
      </w:pPr>
      <w:bookmarkStart w:id="390" w:name="sub_96"/>
      <w:bookmarkStart w:id="391" w:name="sub_95"/>
      <w:bookmarkEnd w:id="390"/>
      <w:bookmarkEnd w:id="391"/>
      <w:r>
        <w:rPr>
          <w:sz w:val="27"/>
          <w:szCs w:val="27"/>
        </w:rPr>
        <w:t>9.6. Вторая часть заявки на участие в закупке в электронной форме должна содержать сведения о данном участнике закупки, информацию о его соответствии требованиям, в том числе квалификационным (если такие требования установлены в документации о закупке), об условиях исполнения договора, не относящихся к функциональным характеристикам (потребительским свойствам) товара, качеству работы, услуги. Если иное не предусмотрено документацией о закупке, не допускается указание во второй части заявки на участие в закупке в электронной форме сведений о ценовом предложении участника закупки.</w:t>
      </w:r>
    </w:p>
    <w:p>
      <w:pPr>
        <w:pStyle w:val="Normal"/>
        <w:bidi w:val="0"/>
        <w:ind w:left="0" w:right="0" w:firstLine="567"/>
        <w:jc w:val="both"/>
        <w:rPr/>
      </w:pPr>
      <w:bookmarkStart w:id="392" w:name="sub_95"/>
      <w:bookmarkStart w:id="393" w:name="sub_961"/>
      <w:bookmarkEnd w:id="392"/>
      <w:bookmarkEnd w:id="393"/>
      <w:r>
        <w:rPr>
          <w:sz w:val="27"/>
          <w:szCs w:val="27"/>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pPr>
        <w:pStyle w:val="Normal"/>
        <w:bidi w:val="0"/>
        <w:ind w:left="0" w:right="0" w:firstLine="567"/>
        <w:jc w:val="both"/>
        <w:rPr/>
      </w:pPr>
      <w:bookmarkStart w:id="394" w:name="sub_961"/>
      <w:bookmarkStart w:id="395" w:name="sub_97"/>
      <w:bookmarkEnd w:id="394"/>
      <w:bookmarkEnd w:id="395"/>
      <w:r>
        <w:rPr>
          <w:sz w:val="27"/>
          <w:szCs w:val="27"/>
        </w:rPr>
        <w:t>9.8. Подача заявок осуществляется с момента размещения в единой информационной системе извещения и документации о закупке и прекращается во время и в день окончания срока подачи заявок, установленный в документации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w:t>
      </w:r>
    </w:p>
    <w:p>
      <w:pPr>
        <w:pStyle w:val="Normal"/>
        <w:bidi w:val="0"/>
        <w:ind w:left="0" w:right="0" w:firstLine="567"/>
        <w:jc w:val="both"/>
        <w:rPr/>
      </w:pPr>
      <w:bookmarkStart w:id="396" w:name="sub_97"/>
      <w:bookmarkStart w:id="397" w:name="sub_98"/>
      <w:bookmarkEnd w:id="396"/>
      <w:bookmarkEnd w:id="397"/>
      <w:r>
        <w:rPr>
          <w:sz w:val="27"/>
          <w:szCs w:val="27"/>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pPr>
        <w:pStyle w:val="Normal"/>
        <w:bidi w:val="0"/>
        <w:ind w:left="0" w:right="0" w:firstLine="567"/>
        <w:jc w:val="both"/>
        <w:rPr/>
      </w:pPr>
      <w:bookmarkStart w:id="398" w:name="sub_98"/>
      <w:bookmarkStart w:id="399" w:name="sub_99"/>
      <w:bookmarkEnd w:id="398"/>
      <w:bookmarkEnd w:id="399"/>
      <w:r>
        <w:rPr>
          <w:sz w:val="27"/>
          <w:szCs w:val="27"/>
        </w:rPr>
        <w:t>9.10. При рассмотрении первых частей заявок на участие в закупке заявка отклоняется в случае:</w:t>
      </w:r>
    </w:p>
    <w:p>
      <w:pPr>
        <w:pStyle w:val="Normal"/>
        <w:bidi w:val="0"/>
        <w:ind w:left="0" w:right="0" w:firstLine="567"/>
        <w:jc w:val="both"/>
        <w:rPr/>
      </w:pPr>
      <w:bookmarkStart w:id="400" w:name="sub_99"/>
      <w:bookmarkStart w:id="401" w:name="sub_910"/>
      <w:bookmarkEnd w:id="400"/>
      <w:bookmarkEnd w:id="401"/>
      <w:r>
        <w:rPr>
          <w:sz w:val="27"/>
          <w:szCs w:val="27"/>
        </w:rPr>
        <w:t>1) не предоставления в первой части заявки на участие в закупке информации, предусмотренной документацией о закупке, или предоставления недостоверной информации;</w:t>
      </w:r>
    </w:p>
    <w:p>
      <w:pPr>
        <w:pStyle w:val="Normal"/>
        <w:bidi w:val="0"/>
        <w:ind w:left="0" w:right="0" w:firstLine="567"/>
        <w:jc w:val="both"/>
        <w:rPr/>
      </w:pPr>
      <w:bookmarkStart w:id="402" w:name="sub_910"/>
      <w:bookmarkStart w:id="403" w:name="sub_9101"/>
      <w:bookmarkEnd w:id="402"/>
      <w:bookmarkEnd w:id="403"/>
      <w:r>
        <w:rPr>
          <w:sz w:val="27"/>
          <w:szCs w:val="27"/>
        </w:rPr>
        <w:t>2) несоответствия первой части заявки на участие в закупке требованиям к содержанию, оформлению и составу заявки, указанным в документации о закупке;</w:t>
      </w:r>
    </w:p>
    <w:p>
      <w:pPr>
        <w:pStyle w:val="Normal"/>
        <w:bidi w:val="0"/>
        <w:ind w:left="0" w:right="0" w:firstLine="567"/>
        <w:jc w:val="both"/>
        <w:rPr/>
      </w:pPr>
      <w:bookmarkStart w:id="404" w:name="sub_9101"/>
      <w:bookmarkStart w:id="405" w:name="sub_9102"/>
      <w:bookmarkEnd w:id="404"/>
      <w:bookmarkEnd w:id="405"/>
      <w:r>
        <w:rPr>
          <w:sz w:val="27"/>
          <w:szCs w:val="27"/>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если иное не предусмотрено документацией о закупке.</w:t>
      </w:r>
    </w:p>
    <w:p>
      <w:pPr>
        <w:pStyle w:val="Normal"/>
        <w:bidi w:val="0"/>
        <w:ind w:left="0" w:right="0" w:firstLine="567"/>
        <w:jc w:val="both"/>
        <w:rPr/>
      </w:pPr>
      <w:bookmarkStart w:id="406" w:name="sub_9102"/>
      <w:bookmarkStart w:id="407" w:name="sub_9103"/>
      <w:bookmarkEnd w:id="406"/>
      <w:bookmarkEnd w:id="407"/>
      <w:r>
        <w:rPr>
          <w:sz w:val="27"/>
          <w:szCs w:val="27"/>
        </w:rPr>
        <w:t>9.11. При рассмотрении вторых частей заявок на участие в закупке заявка отклоняется в следующих случаях:</w:t>
      </w:r>
    </w:p>
    <w:p>
      <w:pPr>
        <w:pStyle w:val="Normal"/>
        <w:bidi w:val="0"/>
        <w:ind w:left="0" w:right="0" w:firstLine="567"/>
        <w:jc w:val="both"/>
        <w:rPr/>
      </w:pPr>
      <w:bookmarkStart w:id="408" w:name="sub_9103"/>
      <w:bookmarkStart w:id="409" w:name="sub_911"/>
      <w:bookmarkEnd w:id="408"/>
      <w:bookmarkEnd w:id="409"/>
      <w:r>
        <w:rPr>
          <w:sz w:val="27"/>
          <w:szCs w:val="27"/>
        </w:rPr>
        <w:t>1) не представление документов и информации, предусмотренных документацией о закупке;</w:t>
      </w:r>
    </w:p>
    <w:p>
      <w:pPr>
        <w:pStyle w:val="Normal"/>
        <w:bidi w:val="0"/>
        <w:ind w:left="0" w:right="0" w:firstLine="567"/>
        <w:jc w:val="both"/>
        <w:rPr/>
      </w:pPr>
      <w:bookmarkStart w:id="410" w:name="sub_911"/>
      <w:bookmarkStart w:id="411" w:name="sub_9111"/>
      <w:bookmarkEnd w:id="410"/>
      <w:bookmarkEnd w:id="411"/>
      <w:r>
        <w:rPr>
          <w:sz w:val="27"/>
          <w:szCs w:val="27"/>
        </w:rPr>
        <w:t>2) несоответствие указанных документов и информации требованиям, установленным документацией о закупке;</w:t>
      </w:r>
    </w:p>
    <w:p>
      <w:pPr>
        <w:pStyle w:val="Normal"/>
        <w:bidi w:val="0"/>
        <w:ind w:left="0" w:right="0" w:firstLine="567"/>
        <w:jc w:val="both"/>
        <w:rPr/>
      </w:pPr>
      <w:bookmarkStart w:id="412" w:name="sub_9111"/>
      <w:bookmarkStart w:id="413" w:name="sub_9112"/>
      <w:bookmarkEnd w:id="412"/>
      <w:bookmarkEnd w:id="413"/>
      <w:r>
        <w:rPr>
          <w:sz w:val="27"/>
          <w:szCs w:val="27"/>
        </w:rPr>
        <w:t>3) наличие в указанных документах недостоверной информации об участнике закупке и (или) о предлагаемых им товаре, работе, услуге;</w:t>
      </w:r>
    </w:p>
    <w:p>
      <w:pPr>
        <w:pStyle w:val="Normal"/>
        <w:bidi w:val="0"/>
        <w:ind w:left="0" w:right="0" w:firstLine="567"/>
        <w:jc w:val="both"/>
        <w:rPr/>
      </w:pPr>
      <w:bookmarkStart w:id="414" w:name="sub_9112"/>
      <w:bookmarkStart w:id="415" w:name="sub_9113"/>
      <w:bookmarkEnd w:id="414"/>
      <w:bookmarkEnd w:id="415"/>
      <w:r>
        <w:rPr>
          <w:sz w:val="27"/>
          <w:szCs w:val="27"/>
        </w:rPr>
        <w:t>4) несоответствие участника закупки требованиям, установленным документацией о закупке;</w:t>
      </w:r>
    </w:p>
    <w:p>
      <w:pPr>
        <w:pStyle w:val="Normal"/>
        <w:bidi w:val="0"/>
        <w:ind w:left="0" w:right="0" w:firstLine="567"/>
        <w:jc w:val="both"/>
        <w:rPr/>
      </w:pPr>
      <w:bookmarkStart w:id="416" w:name="sub_9113"/>
      <w:bookmarkStart w:id="417" w:name="sub_9114"/>
      <w:bookmarkEnd w:id="416"/>
      <w:bookmarkEnd w:id="417"/>
      <w:r>
        <w:rPr>
          <w:sz w:val="27"/>
          <w:szCs w:val="27"/>
        </w:rPr>
        <w:t>5) наличие во второй части заявки сведений о ценовом предложении, если иное не предусмотрено документацией о закупке;</w:t>
      </w:r>
    </w:p>
    <w:p>
      <w:pPr>
        <w:pStyle w:val="Normal"/>
        <w:bidi w:val="0"/>
        <w:ind w:left="0" w:right="0" w:firstLine="567"/>
        <w:jc w:val="both"/>
        <w:rPr/>
      </w:pPr>
      <w:bookmarkStart w:id="418" w:name="sub_9114"/>
      <w:bookmarkStart w:id="419" w:name="sub_9115"/>
      <w:bookmarkEnd w:id="418"/>
      <w:bookmarkEnd w:id="419"/>
      <w:r>
        <w:rPr>
          <w:sz w:val="27"/>
          <w:szCs w:val="27"/>
        </w:rPr>
        <w:t>6) не поступление до даты рассмотрения вторых частей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pPr>
        <w:pStyle w:val="Normal"/>
        <w:bidi w:val="0"/>
        <w:ind w:left="0" w:right="0" w:firstLine="567"/>
        <w:jc w:val="both"/>
        <w:rPr/>
      </w:pPr>
      <w:bookmarkStart w:id="420" w:name="sub_9115"/>
      <w:bookmarkStart w:id="421" w:name="sub_9116"/>
      <w:bookmarkEnd w:id="420"/>
      <w:bookmarkEnd w:id="421"/>
      <w:r>
        <w:rPr>
          <w:sz w:val="27"/>
          <w:szCs w:val="27"/>
        </w:rPr>
        <w:t>9.12. В случае если при проведении закупки Заказчик использует критерий оценки и сопоставления заявок «Квалификация участника и (или) коллектива его сотрудников, в том числе опыт, образование, квалификация персонала, деловая репутация», документацией о закупке должно быть предусмотрено, что отсутствие документов, подтверждающих указанную квалификацию, не является основанием для отклонения заявки на участие в закупке.</w:t>
      </w:r>
    </w:p>
    <w:p>
      <w:pPr>
        <w:pStyle w:val="Normal"/>
        <w:bidi w:val="0"/>
        <w:ind w:left="0" w:right="0" w:firstLine="567"/>
        <w:jc w:val="both"/>
        <w:rPr>
          <w:rFonts w:ascii="Times New Roman" w:hAnsi="Times New Roman"/>
          <w:sz w:val="22"/>
          <w:szCs w:val="22"/>
        </w:rPr>
      </w:pPr>
      <w:r>
        <w:rPr>
          <w:sz w:val="22"/>
          <w:szCs w:val="22"/>
        </w:rPr>
      </w:r>
      <w:bookmarkStart w:id="422" w:name="sub_9116"/>
      <w:bookmarkStart w:id="423" w:name="sub_9116"/>
      <w:bookmarkEnd w:id="423"/>
    </w:p>
    <w:p>
      <w:pPr>
        <w:pStyle w:val="Heading1"/>
        <w:bidi w:val="0"/>
        <w:spacing w:before="0" w:after="0"/>
        <w:ind w:left="0" w:right="0" w:firstLine="567"/>
        <w:jc w:val="center"/>
        <w:rPr/>
      </w:pPr>
      <w:bookmarkStart w:id="424" w:name="sub_101"/>
      <w:bookmarkEnd w:id="424"/>
      <w:r>
        <w:rPr>
          <w:rFonts w:cs="Times New Roman" w:ascii="Times New Roman" w:hAnsi="Times New Roman"/>
          <w:sz w:val="22"/>
          <w:szCs w:val="22"/>
        </w:rPr>
        <w:t>10. ОБЕСПЕЧЕНИЕ ЗАЯВОК</w:t>
      </w:r>
    </w:p>
    <w:p>
      <w:pPr>
        <w:pStyle w:val="Normal"/>
        <w:bidi w:val="0"/>
        <w:ind w:left="0" w:right="0" w:firstLine="567"/>
        <w:jc w:val="both"/>
        <w:rPr/>
      </w:pPr>
      <w:bookmarkStart w:id="425" w:name="sub_101"/>
      <w:bookmarkStart w:id="426" w:name="sub_10000"/>
      <w:bookmarkEnd w:id="425"/>
      <w:bookmarkEnd w:id="426"/>
      <w:r>
        <w:rPr>
          <w:sz w:val="27"/>
          <w:szCs w:val="27"/>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один миллион рублей.</w:t>
      </w:r>
    </w:p>
    <w:p>
      <w:pPr>
        <w:pStyle w:val="Normal"/>
        <w:bidi w:val="0"/>
        <w:ind w:left="0" w:right="0" w:firstLine="567"/>
        <w:jc w:val="both"/>
        <w:rPr/>
      </w:pPr>
      <w:bookmarkStart w:id="427" w:name="sub_10000"/>
      <w:bookmarkStart w:id="428" w:name="sub_1011"/>
      <w:bookmarkEnd w:id="427"/>
      <w:bookmarkEnd w:id="428"/>
      <w:r>
        <w:rPr>
          <w:sz w:val="27"/>
          <w:szCs w:val="27"/>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pPr>
        <w:pStyle w:val="Normal"/>
        <w:bidi w:val="0"/>
        <w:ind w:left="0" w:right="0" w:firstLine="567"/>
        <w:jc w:val="both"/>
        <w:rPr/>
      </w:pPr>
      <w:bookmarkStart w:id="429" w:name="sub_1011"/>
      <w:bookmarkStart w:id="430" w:name="sub_102"/>
      <w:bookmarkEnd w:id="429"/>
      <w:bookmarkEnd w:id="430"/>
      <w:r>
        <w:rPr>
          <w:sz w:val="27"/>
          <w:szCs w:val="27"/>
        </w:rPr>
        <w:t>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на счет, указанный в документации о закупке, или безотзывной банковской гарантии. Выбор способа обеспечения заявки на участие в закупке из числа указанных в документации о закупке осуществляется участником закупки.</w:t>
      </w:r>
    </w:p>
    <w:p>
      <w:pPr>
        <w:pStyle w:val="Normal"/>
        <w:bidi w:val="0"/>
        <w:ind w:left="0" w:right="0" w:firstLine="567"/>
        <w:jc w:val="both"/>
        <w:rPr/>
      </w:pPr>
      <w:bookmarkStart w:id="431" w:name="sub_102"/>
      <w:bookmarkStart w:id="432" w:name="sub_103"/>
      <w:bookmarkEnd w:id="431"/>
      <w:bookmarkEnd w:id="432"/>
      <w:r>
        <w:rPr>
          <w:sz w:val="27"/>
          <w:szCs w:val="27"/>
        </w:rPr>
        <w:t xml:space="preserve">10.4. 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r>
          <w:rPr>
            <w:rStyle w:val="Style12"/>
            <w:sz w:val="27"/>
            <w:szCs w:val="27"/>
            <w:lang w:val="ru-RU" w:eastAsia="ru-RU" w:bidi="ar-SA"/>
          </w:rPr>
          <w:t>пунктами 10.11-10.14</w:t>
        </w:r>
      </w:hyperlink>
      <w:r>
        <w:rPr>
          <w:sz w:val="27"/>
          <w:szCs w:val="27"/>
        </w:rPr>
        <w:t xml:space="preserve"> Положения о закупке.</w:t>
      </w:r>
    </w:p>
    <w:p>
      <w:pPr>
        <w:pStyle w:val="Normal"/>
        <w:bidi w:val="0"/>
        <w:ind w:left="0" w:right="0" w:firstLine="567"/>
        <w:jc w:val="both"/>
        <w:rPr/>
      </w:pPr>
      <w:bookmarkStart w:id="433" w:name="sub_103"/>
      <w:bookmarkStart w:id="434" w:name="sub_104"/>
      <w:bookmarkEnd w:id="433"/>
      <w:bookmarkEnd w:id="434"/>
      <w:r>
        <w:rPr>
          <w:sz w:val="27"/>
          <w:szCs w:val="27"/>
        </w:rPr>
        <w:t xml:space="preserve">10.5. Банковская гарантия, выданная участнику закупки банком для целей обеспечения заявки, должна быть выдана банком, имеющим право выдавать банковские гарантии в рамках </w:t>
      </w:r>
      <w:hyperlink r:id="rId39">
        <w:r>
          <w:rPr>
            <w:rStyle w:val="Style12"/>
            <w:sz w:val="27"/>
            <w:szCs w:val="27"/>
            <w:lang w:val="ru-RU" w:eastAsia="ru-RU" w:bidi="ar-SA"/>
          </w:rPr>
          <w:t>Федерального закона</w:t>
        </w:r>
      </w:hyperlink>
      <w:r>
        <w:rPr>
          <w:sz w:val="27"/>
          <w:szCs w:val="27"/>
        </w:rPr>
        <w:t xml:space="preserve"> № 44-ФЗ.</w:t>
      </w:r>
    </w:p>
    <w:p>
      <w:pPr>
        <w:pStyle w:val="Normal"/>
        <w:bidi w:val="0"/>
        <w:ind w:left="0" w:right="0" w:firstLine="567"/>
        <w:jc w:val="both"/>
        <w:rPr/>
      </w:pPr>
      <w:bookmarkStart w:id="435" w:name="sub_104"/>
      <w:bookmarkStart w:id="436" w:name="sub_105"/>
      <w:bookmarkEnd w:id="435"/>
      <w:bookmarkEnd w:id="436"/>
      <w:r>
        <w:rPr>
          <w:sz w:val="27"/>
          <w:szCs w:val="27"/>
        </w:rPr>
        <w:t>10.6. Срок действия банковской гарантии, предоставленной в качестве обеспечения заявки, должен составлять не менее чем два месяца с момента окончания срока подачи заявок. При этом банковская гарантия должна быть безотзывной и должна содержать:</w:t>
      </w:r>
    </w:p>
    <w:p>
      <w:pPr>
        <w:pStyle w:val="Normal"/>
        <w:bidi w:val="0"/>
        <w:ind w:left="0" w:right="0" w:firstLine="567"/>
        <w:jc w:val="both"/>
        <w:rPr/>
      </w:pPr>
      <w:bookmarkStart w:id="437" w:name="sub_105"/>
      <w:bookmarkStart w:id="438" w:name="sub_106"/>
      <w:bookmarkEnd w:id="437"/>
      <w:bookmarkEnd w:id="438"/>
      <w:r>
        <w:rPr>
          <w:sz w:val="27"/>
          <w:szCs w:val="27"/>
        </w:rPr>
        <w:t>1) сумму банковской гарантии в размере обеспечения заявки, подлежащую уплате гарантом Заказчику в случае уклонения или отказа участника закупки от заключения договора;</w:t>
      </w:r>
    </w:p>
    <w:p>
      <w:pPr>
        <w:pStyle w:val="Normal"/>
        <w:bidi w:val="0"/>
        <w:ind w:left="0" w:right="0" w:firstLine="567"/>
        <w:jc w:val="both"/>
        <w:rPr/>
      </w:pPr>
      <w:bookmarkStart w:id="439" w:name="sub_106"/>
      <w:bookmarkStart w:id="440" w:name="sub_1061"/>
      <w:bookmarkEnd w:id="439"/>
      <w:bookmarkEnd w:id="440"/>
      <w:r>
        <w:rPr>
          <w:sz w:val="27"/>
          <w:szCs w:val="27"/>
        </w:rPr>
        <w:t>2) обязанность гаранта уплатить заказчику неустойку в размере 0,1 процента денежной суммы, подлежащей уплате, за каждый день просрочки;</w:t>
      </w:r>
    </w:p>
    <w:p>
      <w:pPr>
        <w:pStyle w:val="Normal"/>
        <w:bidi w:val="0"/>
        <w:ind w:left="0" w:right="0" w:firstLine="567"/>
        <w:jc w:val="both"/>
        <w:rPr/>
      </w:pPr>
      <w:bookmarkStart w:id="441" w:name="sub_1061"/>
      <w:bookmarkStart w:id="442" w:name="sub_1062"/>
      <w:bookmarkEnd w:id="441"/>
      <w:bookmarkEnd w:id="442"/>
      <w:r>
        <w:rPr>
          <w:sz w:val="27"/>
          <w:szCs w:val="27"/>
        </w:rPr>
        <w:t>3)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pPr>
        <w:pStyle w:val="Normal"/>
        <w:bidi w:val="0"/>
        <w:ind w:left="0" w:right="0" w:firstLine="567"/>
        <w:jc w:val="both"/>
        <w:rPr/>
      </w:pPr>
      <w:bookmarkStart w:id="443" w:name="sub_1062"/>
      <w:bookmarkStart w:id="444" w:name="sub_1063"/>
      <w:bookmarkEnd w:id="443"/>
      <w:bookmarkEnd w:id="444"/>
      <w:r>
        <w:rPr>
          <w:sz w:val="27"/>
          <w:szCs w:val="27"/>
        </w:rPr>
        <w:t>4) срок действия банковской гарантии с учетом требований настоящего пункта Положения о закупке;</w:t>
      </w:r>
    </w:p>
    <w:p>
      <w:pPr>
        <w:pStyle w:val="Normal"/>
        <w:bidi w:val="0"/>
        <w:ind w:left="0" w:right="0" w:firstLine="567"/>
        <w:jc w:val="both"/>
        <w:rPr/>
      </w:pPr>
      <w:bookmarkStart w:id="445" w:name="sub_1063"/>
      <w:bookmarkStart w:id="446" w:name="sub_1064"/>
      <w:bookmarkEnd w:id="445"/>
      <w:bookmarkEnd w:id="446"/>
      <w:r>
        <w:rPr>
          <w:sz w:val="27"/>
          <w:szCs w:val="27"/>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pPr>
        <w:pStyle w:val="Normal"/>
        <w:bidi w:val="0"/>
        <w:ind w:left="0" w:right="0" w:firstLine="567"/>
        <w:jc w:val="both"/>
        <w:rPr/>
      </w:pPr>
      <w:bookmarkStart w:id="447" w:name="sub_1064"/>
      <w:bookmarkStart w:id="448" w:name="sub_1065"/>
      <w:bookmarkEnd w:id="447"/>
      <w:bookmarkEnd w:id="448"/>
      <w:r>
        <w:rPr>
          <w:sz w:val="27"/>
          <w:szCs w:val="27"/>
        </w:rPr>
        <w:t>6)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pPr>
        <w:pStyle w:val="Normal"/>
        <w:bidi w:val="0"/>
        <w:ind w:left="0" w:right="0" w:firstLine="567"/>
        <w:jc w:val="both"/>
        <w:rPr/>
      </w:pPr>
      <w:bookmarkStart w:id="449" w:name="sub_1065"/>
      <w:bookmarkStart w:id="450" w:name="sub_1066"/>
      <w:bookmarkEnd w:id="449"/>
      <w:bookmarkEnd w:id="450"/>
      <w:r>
        <w:rPr>
          <w:sz w:val="27"/>
          <w:szCs w:val="27"/>
        </w:rPr>
        <w:t>7)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pPr>
        <w:pStyle w:val="Normal"/>
        <w:bidi w:val="0"/>
        <w:ind w:left="0" w:right="0" w:firstLine="567"/>
        <w:jc w:val="both"/>
        <w:rPr/>
      </w:pPr>
      <w:bookmarkStart w:id="451" w:name="sub_1066"/>
      <w:bookmarkStart w:id="452" w:name="sub_1067"/>
      <w:bookmarkEnd w:id="451"/>
      <w:bookmarkEnd w:id="452"/>
      <w:r>
        <w:rPr>
          <w:sz w:val="27"/>
          <w:szCs w:val="27"/>
        </w:rPr>
        <w:t xml:space="preserve">10.7. Запрещается включение в условия банковской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w:t>
      </w:r>
      <w:hyperlink w:anchor="sub_106">
        <w:r>
          <w:rPr>
            <w:rStyle w:val="Style12"/>
            <w:sz w:val="27"/>
            <w:szCs w:val="27"/>
            <w:lang w:val="ru-RU" w:eastAsia="ru-RU" w:bidi="ar-SA"/>
          </w:rPr>
          <w:t>пунктом 10.6</w:t>
        </w:r>
      </w:hyperlink>
      <w:r>
        <w:rPr>
          <w:sz w:val="27"/>
          <w:szCs w:val="27"/>
        </w:rPr>
        <w:t xml:space="preserve"> Положения о закупке.</w:t>
      </w:r>
    </w:p>
    <w:p>
      <w:pPr>
        <w:pStyle w:val="Normal"/>
        <w:bidi w:val="0"/>
        <w:ind w:left="0" w:right="0" w:firstLine="567"/>
        <w:jc w:val="both"/>
        <w:rPr/>
      </w:pPr>
      <w:bookmarkStart w:id="453" w:name="sub_1067"/>
      <w:bookmarkStart w:id="454" w:name="sub_107"/>
      <w:bookmarkEnd w:id="453"/>
      <w:bookmarkEnd w:id="454"/>
      <w:r>
        <w:rPr>
          <w:sz w:val="27"/>
          <w:szCs w:val="27"/>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 предоставившим обеспечение заявки.</w:t>
      </w:r>
    </w:p>
    <w:p>
      <w:pPr>
        <w:pStyle w:val="Normal"/>
        <w:bidi w:val="0"/>
        <w:ind w:left="0" w:right="0" w:firstLine="567"/>
        <w:jc w:val="both"/>
        <w:rPr/>
      </w:pPr>
      <w:bookmarkStart w:id="455" w:name="sub_107"/>
      <w:bookmarkStart w:id="456" w:name="sub_108"/>
      <w:bookmarkEnd w:id="455"/>
      <w:bookmarkEnd w:id="456"/>
      <w:r>
        <w:rPr>
          <w:sz w:val="27"/>
          <w:szCs w:val="27"/>
        </w:rPr>
        <w:t>10.9. Денежные средства, внесенные в качестве обеспечения заявки, возвращаются на счет участника закупки в течение не более чем пяти рабочих дней с момента наступления одного из следующих случаев:</w:t>
      </w:r>
    </w:p>
    <w:p>
      <w:pPr>
        <w:pStyle w:val="Normal"/>
        <w:bidi w:val="0"/>
        <w:ind w:left="0" w:right="0" w:firstLine="567"/>
        <w:jc w:val="both"/>
        <w:rPr/>
      </w:pPr>
      <w:bookmarkStart w:id="457" w:name="sub_108"/>
      <w:bookmarkStart w:id="458" w:name="sub_109"/>
      <w:bookmarkEnd w:id="457"/>
      <w:bookmarkEnd w:id="458"/>
      <w:r>
        <w:rPr>
          <w:sz w:val="27"/>
          <w:szCs w:val="27"/>
        </w:rPr>
        <w:t>1) подписание итогового протокола (за исключением победителя закупки и участника закупки, заявке которого присвоен второй порядковый номер);</w:t>
      </w:r>
    </w:p>
    <w:p>
      <w:pPr>
        <w:pStyle w:val="Normal"/>
        <w:bidi w:val="0"/>
        <w:ind w:left="0" w:right="0" w:firstLine="567"/>
        <w:jc w:val="both"/>
        <w:rPr/>
      </w:pPr>
      <w:bookmarkStart w:id="459" w:name="sub_109"/>
      <w:bookmarkStart w:id="460" w:name="sub_1091"/>
      <w:bookmarkEnd w:id="459"/>
      <w:bookmarkEnd w:id="460"/>
      <w:r>
        <w:rPr>
          <w:sz w:val="27"/>
          <w:szCs w:val="27"/>
        </w:rPr>
        <w:t>2) подписание договора (участнику закупки, с которым заключается договор, и участнику закупки, заявке которого присвоен второй порядковый номер);</w:t>
      </w:r>
    </w:p>
    <w:p>
      <w:pPr>
        <w:pStyle w:val="Normal"/>
        <w:bidi w:val="0"/>
        <w:ind w:left="0" w:right="0" w:firstLine="567"/>
        <w:jc w:val="both"/>
        <w:rPr/>
      </w:pPr>
      <w:bookmarkStart w:id="461" w:name="sub_1091"/>
      <w:bookmarkStart w:id="462" w:name="sub_1092"/>
      <w:bookmarkEnd w:id="461"/>
      <w:bookmarkEnd w:id="462"/>
      <w:r>
        <w:rPr>
          <w:sz w:val="27"/>
          <w:szCs w:val="27"/>
        </w:rPr>
        <w:t>3) отмена закупки;</w:t>
      </w:r>
    </w:p>
    <w:p>
      <w:pPr>
        <w:pStyle w:val="Normal"/>
        <w:bidi w:val="0"/>
        <w:ind w:left="0" w:right="0" w:firstLine="567"/>
        <w:jc w:val="both"/>
        <w:rPr/>
      </w:pPr>
      <w:bookmarkStart w:id="463" w:name="sub_1092"/>
      <w:bookmarkStart w:id="464" w:name="sub_1093"/>
      <w:bookmarkEnd w:id="463"/>
      <w:bookmarkEnd w:id="464"/>
      <w:r>
        <w:rPr>
          <w:sz w:val="27"/>
          <w:szCs w:val="27"/>
        </w:rPr>
        <w:t>4) отзыв заявки на участие в закупке до окончания срока подачи заявок;</w:t>
      </w:r>
    </w:p>
    <w:p>
      <w:pPr>
        <w:pStyle w:val="Normal"/>
        <w:bidi w:val="0"/>
        <w:ind w:left="0" w:right="0" w:firstLine="567"/>
        <w:jc w:val="both"/>
        <w:rPr/>
      </w:pPr>
      <w:bookmarkStart w:id="465" w:name="sub_1093"/>
      <w:bookmarkStart w:id="466" w:name="sub_1094"/>
      <w:bookmarkEnd w:id="465"/>
      <w:bookmarkEnd w:id="466"/>
      <w:r>
        <w:rPr>
          <w:sz w:val="27"/>
          <w:szCs w:val="27"/>
        </w:rPr>
        <w:t>5) получение заявки на участие в закупке после окончания срока подачи заявок;</w:t>
      </w:r>
    </w:p>
    <w:p>
      <w:pPr>
        <w:pStyle w:val="Normal"/>
        <w:bidi w:val="0"/>
        <w:ind w:left="0" w:right="0" w:firstLine="567"/>
        <w:jc w:val="both"/>
        <w:rPr/>
      </w:pPr>
      <w:bookmarkStart w:id="467" w:name="sub_1094"/>
      <w:bookmarkStart w:id="468" w:name="sub_1095"/>
      <w:bookmarkEnd w:id="467"/>
      <w:bookmarkEnd w:id="468"/>
      <w:r>
        <w:rPr>
          <w:sz w:val="27"/>
          <w:szCs w:val="27"/>
        </w:rPr>
        <w:t>6) отказ от заключения договора с участником закупки.</w:t>
      </w:r>
    </w:p>
    <w:p>
      <w:pPr>
        <w:pStyle w:val="Normal"/>
        <w:bidi w:val="0"/>
        <w:ind w:left="0" w:right="0" w:firstLine="567"/>
        <w:jc w:val="both"/>
        <w:rPr/>
      </w:pPr>
      <w:bookmarkStart w:id="469" w:name="sub_1095"/>
      <w:bookmarkEnd w:id="469"/>
      <w:r>
        <w:rPr>
          <w:sz w:val="27"/>
          <w:szCs w:val="27"/>
        </w:rPr>
        <w:t>Возврат банковской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pPr>
        <w:pStyle w:val="Normal"/>
        <w:bidi w:val="0"/>
        <w:ind w:left="0" w:right="0" w:firstLine="567"/>
        <w:jc w:val="both"/>
        <w:rPr/>
      </w:pPr>
      <w:r>
        <w:rPr>
          <w:sz w:val="27"/>
          <w:szCs w:val="27"/>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w:t>
      </w:r>
    </w:p>
    <w:p>
      <w:pPr>
        <w:pStyle w:val="Normal"/>
        <w:bidi w:val="0"/>
        <w:ind w:left="0" w:right="0" w:firstLine="567"/>
        <w:jc w:val="both"/>
        <w:rPr/>
      </w:pPr>
      <w:bookmarkStart w:id="470" w:name="sub_10111"/>
      <w:bookmarkEnd w:id="470"/>
      <w:r>
        <w:rPr>
          <w:sz w:val="27"/>
          <w:szCs w:val="27"/>
        </w:rPr>
        <w:t xml:space="preserve">10.10. Заказчик вправе в дополнение к способам обеспечения заявки, перечисленным в </w:t>
      </w:r>
      <w:hyperlink w:anchor="sub_103">
        <w:r>
          <w:rPr>
            <w:rStyle w:val="Style12"/>
            <w:sz w:val="27"/>
            <w:szCs w:val="27"/>
            <w:lang w:val="ru-RU" w:eastAsia="ru-RU" w:bidi="ar-SA"/>
          </w:rPr>
          <w:t>пункте 10.3</w:t>
        </w:r>
      </w:hyperlink>
      <w:r>
        <w:rPr>
          <w:sz w:val="27"/>
          <w:szCs w:val="27"/>
        </w:rPr>
        <w:t xml:space="preserve"> Положения о закупке, предусмотреть в документации о закупке иные способы обеспечения заявки, требования и (или) порядок их предоставления и возврата. При этом Заказчик должен соблюдать требования, предусмотренные </w:t>
      </w:r>
      <w:hyperlink w:anchor="sub_101">
        <w:r>
          <w:rPr>
            <w:rStyle w:val="Style12"/>
            <w:sz w:val="27"/>
            <w:szCs w:val="27"/>
            <w:lang w:val="ru-RU" w:eastAsia="ru-RU" w:bidi="ar-SA"/>
          </w:rPr>
          <w:t>пунктами 10.1</w:t>
        </w:r>
      </w:hyperlink>
      <w:r>
        <w:rPr>
          <w:sz w:val="27"/>
          <w:szCs w:val="27"/>
        </w:rPr>
        <w:t xml:space="preserve"> и </w:t>
      </w:r>
      <w:hyperlink w:anchor="sub_102">
        <w:r>
          <w:rPr>
            <w:rStyle w:val="Style12"/>
            <w:sz w:val="27"/>
            <w:szCs w:val="27"/>
            <w:lang w:val="ru-RU" w:eastAsia="ru-RU" w:bidi="ar-SA"/>
          </w:rPr>
          <w:t>10.2</w:t>
        </w:r>
      </w:hyperlink>
      <w:r>
        <w:rPr>
          <w:sz w:val="27"/>
          <w:szCs w:val="27"/>
        </w:rPr>
        <w:t xml:space="preserve"> Положения о закупке.</w:t>
      </w:r>
    </w:p>
    <w:p>
      <w:pPr>
        <w:pStyle w:val="Normal"/>
        <w:bidi w:val="0"/>
        <w:ind w:left="0" w:right="0" w:firstLine="567"/>
        <w:jc w:val="both"/>
        <w:rPr/>
      </w:pPr>
      <w:bookmarkStart w:id="471" w:name="sub_10111"/>
      <w:bookmarkStart w:id="472" w:name="sub_1010"/>
      <w:bookmarkEnd w:id="471"/>
      <w:bookmarkEnd w:id="472"/>
      <w:r>
        <w:rPr>
          <w:sz w:val="27"/>
          <w:szCs w:val="27"/>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 (цены лота).</w:t>
      </w:r>
    </w:p>
    <w:p>
      <w:pPr>
        <w:pStyle w:val="Normal"/>
        <w:bidi w:val="0"/>
        <w:ind w:left="0" w:right="0" w:firstLine="567"/>
        <w:jc w:val="both"/>
        <w:rPr/>
      </w:pPr>
      <w:bookmarkStart w:id="473" w:name="sub_1010"/>
      <w:bookmarkStart w:id="474" w:name="sub_10112"/>
      <w:bookmarkEnd w:id="473"/>
      <w:bookmarkEnd w:id="474"/>
      <w:r>
        <w:rPr>
          <w:sz w:val="27"/>
          <w:szCs w:val="27"/>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40">
        <w:r>
          <w:rPr>
            <w:rStyle w:val="Style12"/>
            <w:sz w:val="27"/>
            <w:szCs w:val="27"/>
            <w:lang w:val="ru-RU" w:eastAsia="ru-RU" w:bidi="ar-SA"/>
          </w:rPr>
          <w:t>Федеральным законом</w:t>
        </w:r>
      </w:hyperlink>
      <w:r>
        <w:rPr>
          <w:sz w:val="27"/>
          <w:szCs w:val="27"/>
        </w:rPr>
        <w:t xml:space="preserve"> № 44-ФЗ (далее - специальный счет).</w:t>
      </w:r>
    </w:p>
    <w:p>
      <w:pPr>
        <w:pStyle w:val="Normal"/>
        <w:bidi w:val="0"/>
        <w:ind w:left="0" w:right="0" w:firstLine="567"/>
        <w:jc w:val="both"/>
        <w:rPr/>
      </w:pPr>
      <w:bookmarkStart w:id="475" w:name="sub_10112"/>
      <w:bookmarkStart w:id="476" w:name="sub_1012"/>
      <w:bookmarkEnd w:id="475"/>
      <w:bookmarkEnd w:id="476"/>
      <w:r>
        <w:rPr>
          <w:sz w:val="27"/>
          <w:szCs w:val="27"/>
        </w:rPr>
        <w:t>10.13. При осуществлении конкурентной закупки, участниками которой являются только субъекты МСП,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pPr>
        <w:pStyle w:val="Normal"/>
        <w:bidi w:val="0"/>
        <w:ind w:left="0" w:right="0" w:firstLine="567"/>
        <w:jc w:val="both"/>
        <w:rPr/>
      </w:pPr>
      <w:bookmarkStart w:id="477" w:name="sub_1012"/>
      <w:bookmarkStart w:id="478" w:name="sub_1013"/>
      <w:bookmarkEnd w:id="477"/>
      <w:bookmarkEnd w:id="478"/>
      <w:r>
        <w:rPr>
          <w:sz w:val="27"/>
          <w:szCs w:val="27"/>
        </w:rPr>
        <w:t>10.14. Денежные средства, внесенные в качестве обеспечения заявки на участие в закупке, участниками которой являются только субъекты МСП, возвращаются:</w:t>
      </w:r>
    </w:p>
    <w:p>
      <w:pPr>
        <w:pStyle w:val="Normal"/>
        <w:bidi w:val="0"/>
        <w:ind w:left="0" w:right="0" w:firstLine="567"/>
        <w:jc w:val="both"/>
        <w:rPr/>
      </w:pPr>
      <w:bookmarkStart w:id="479" w:name="sub_1013"/>
      <w:bookmarkStart w:id="480" w:name="sub_1014"/>
      <w:bookmarkEnd w:id="479"/>
      <w:bookmarkEnd w:id="480"/>
      <w:r>
        <w:rPr>
          <w:sz w:val="27"/>
          <w:szCs w:val="27"/>
        </w:rPr>
        <w:t>1)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pPr>
        <w:pStyle w:val="Normal"/>
        <w:bidi w:val="0"/>
        <w:ind w:left="0" w:right="0" w:firstLine="567"/>
        <w:jc w:val="both"/>
        <w:rPr/>
      </w:pPr>
      <w:bookmarkStart w:id="481" w:name="sub_1014"/>
      <w:bookmarkStart w:id="482" w:name="sub_10141"/>
      <w:bookmarkEnd w:id="481"/>
      <w:bookmarkEnd w:id="482"/>
      <w:r>
        <w:rPr>
          <w:sz w:val="27"/>
          <w:szCs w:val="27"/>
        </w:rPr>
        <w:t>2)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pPr>
        <w:pStyle w:val="Heading1"/>
        <w:bidi w:val="0"/>
        <w:spacing w:before="0" w:after="0"/>
        <w:ind w:left="0" w:right="0" w:firstLine="567"/>
        <w:jc w:val="both"/>
        <w:rPr/>
      </w:pPr>
      <w:r>
        <w:rPr/>
      </w:r>
      <w:bookmarkStart w:id="483" w:name="sub_10141"/>
      <w:bookmarkStart w:id="484" w:name="sub_10142"/>
      <w:bookmarkStart w:id="485" w:name="sub_10141"/>
      <w:bookmarkStart w:id="486" w:name="sub_10142"/>
      <w:bookmarkEnd w:id="485"/>
      <w:bookmarkEnd w:id="486"/>
    </w:p>
    <w:p>
      <w:pPr>
        <w:pStyle w:val="Heading1"/>
        <w:bidi w:val="0"/>
        <w:spacing w:before="0" w:after="0"/>
        <w:ind w:left="0" w:right="0" w:firstLine="567"/>
        <w:jc w:val="center"/>
        <w:rPr/>
      </w:pPr>
      <w:r>
        <w:rPr>
          <w:rFonts w:cs="Times New Roman" w:ascii="Times New Roman" w:hAnsi="Times New Roman"/>
          <w:sz w:val="22"/>
          <w:szCs w:val="22"/>
        </w:rPr>
        <w:t>11. ПОРЯДОК ПРОВЕДЕНИЯ ОТКРЫТОГО КОНКУРСА</w:t>
      </w:r>
    </w:p>
    <w:p>
      <w:pPr>
        <w:pStyle w:val="NormalWeb"/>
        <w:bidi w:val="0"/>
        <w:spacing w:before="0" w:after="0"/>
        <w:ind w:left="0" w:right="0" w:firstLine="567"/>
        <w:jc w:val="both"/>
        <w:rPr/>
      </w:pPr>
      <w:bookmarkStart w:id="487" w:name="sub_10142"/>
      <w:bookmarkStart w:id="488" w:name="sub_1100"/>
      <w:bookmarkStart w:id="489" w:name="sub_1122"/>
      <w:bookmarkEnd w:id="487"/>
      <w:bookmarkEnd w:id="488"/>
      <w:bookmarkEnd w:id="489"/>
      <w:r>
        <w:rPr>
          <w:color w:val="000000"/>
          <w:sz w:val="27"/>
          <w:szCs w:val="27"/>
        </w:rPr>
        <w:t>11.1. Открытый конкурс - это форма торгов, при которой информация о закупке сообщается Заказчиком путем размещения в единой информационной системе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части 6.1 статьи 3 Федерального закона № 223-ФЗ; победителем конкурса признается участник закупки, заявка на участие 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pPr>
        <w:pStyle w:val="NormalWeb"/>
        <w:bidi w:val="0"/>
        <w:spacing w:before="0" w:after="0"/>
        <w:ind w:left="0" w:right="0" w:firstLine="567"/>
        <w:jc w:val="both"/>
        <w:rPr/>
      </w:pPr>
      <w:r>
        <w:rPr>
          <w:color w:val="000000"/>
          <w:sz w:val="27"/>
          <w:szCs w:val="27"/>
        </w:rPr>
        <w:t>11.2. Извещение о проведении открытого конкурса, документация о закупке, проект договора размещаются Заказчиком в единой информационной системе не менее чем за пятнадцать дней до установленной в документации о закупке даты окончания срока подачи заявок на участие в открытом конкурсе.</w:t>
      </w:r>
    </w:p>
    <w:p>
      <w:pPr>
        <w:pStyle w:val="NormalWeb"/>
        <w:bidi w:val="0"/>
        <w:spacing w:before="0" w:after="0"/>
        <w:ind w:left="0" w:right="0" w:firstLine="567"/>
        <w:jc w:val="both"/>
        <w:rPr/>
      </w:pPr>
      <w:r>
        <w:rPr>
          <w:color w:val="000000"/>
          <w:sz w:val="27"/>
          <w:szCs w:val="27"/>
        </w:rPr>
        <w:t>11.3. После окончания срока подачи заявок открытый конкурс проводится в соответствии со следующими этапами:</w:t>
      </w:r>
    </w:p>
    <w:p>
      <w:pPr>
        <w:pStyle w:val="NormalWeb"/>
        <w:bidi w:val="0"/>
        <w:spacing w:before="0" w:after="0"/>
        <w:ind w:left="0" w:right="0" w:firstLine="567"/>
        <w:jc w:val="both"/>
        <w:rPr/>
      </w:pPr>
      <w:r>
        <w:rPr>
          <w:color w:val="000000"/>
          <w:sz w:val="27"/>
          <w:szCs w:val="27"/>
        </w:rPr>
        <w:t>1) вскрытие конвертов с заявками на участие в открытом конкурсе;</w:t>
      </w:r>
    </w:p>
    <w:p>
      <w:pPr>
        <w:pStyle w:val="NormalWeb"/>
        <w:bidi w:val="0"/>
        <w:spacing w:before="0" w:after="0"/>
        <w:ind w:left="0" w:right="0" w:firstLine="567"/>
        <w:jc w:val="both"/>
        <w:rPr/>
      </w:pPr>
      <w:r>
        <w:rPr>
          <w:color w:val="000000"/>
          <w:sz w:val="27"/>
          <w:szCs w:val="27"/>
        </w:rPr>
        <w:t>2) рассмотрение заявок на участие в открытом конкурсе;</w:t>
      </w:r>
    </w:p>
    <w:p>
      <w:pPr>
        <w:pStyle w:val="NormalWeb"/>
        <w:bidi w:val="0"/>
        <w:spacing w:before="0" w:after="0"/>
        <w:ind w:left="0" w:right="0" w:firstLine="567"/>
        <w:jc w:val="both"/>
        <w:rPr/>
      </w:pPr>
      <w:r>
        <w:rPr>
          <w:color w:val="000000"/>
          <w:sz w:val="27"/>
          <w:szCs w:val="27"/>
        </w:rPr>
        <w:t>3) оценка и сопоставление заявок на участие в открытом конкурсе.</w:t>
      </w:r>
    </w:p>
    <w:p>
      <w:pPr>
        <w:pStyle w:val="NormalWeb"/>
        <w:bidi w:val="0"/>
        <w:spacing w:before="0" w:after="0"/>
        <w:ind w:left="0" w:right="0" w:firstLine="567"/>
        <w:jc w:val="both"/>
        <w:rPr/>
      </w:pPr>
      <w:r>
        <w:rPr>
          <w:color w:val="000000"/>
          <w:sz w:val="27"/>
          <w:szCs w:val="27"/>
        </w:rPr>
        <w:t>В документации о закупке заказчик вправе предусмотреть, что этапы, указанные в подпунктах 2 и 3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pPr>
        <w:pStyle w:val="NormalWeb"/>
        <w:bidi w:val="0"/>
        <w:spacing w:before="0" w:after="0"/>
        <w:ind w:left="0" w:right="0" w:firstLine="567"/>
        <w:jc w:val="both"/>
        <w:rPr/>
      </w:pPr>
      <w:r>
        <w:rPr>
          <w:color w:val="000000"/>
          <w:sz w:val="27"/>
          <w:szCs w:val="27"/>
        </w:rPr>
        <w:t>11.4. 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pPr>
        <w:pStyle w:val="NormalWeb"/>
        <w:bidi w:val="0"/>
        <w:spacing w:before="0" w:after="0"/>
        <w:ind w:left="0" w:right="0" w:firstLine="567"/>
        <w:jc w:val="both"/>
        <w:rPr/>
      </w:pPr>
      <w:r>
        <w:rPr>
          <w:color w:val="000000"/>
          <w:sz w:val="27"/>
          <w:szCs w:val="27"/>
        </w:rPr>
        <w:t>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 Указанный протокол размещается Заказчиком в единой информационной системе не позднее чем через три дня со дня подписания такого протокола.</w:t>
      </w:r>
    </w:p>
    <w:p>
      <w:pPr>
        <w:pStyle w:val="NormalWeb"/>
        <w:bidi w:val="0"/>
        <w:spacing w:before="0" w:after="0"/>
        <w:ind w:left="0" w:right="0" w:firstLine="567"/>
        <w:jc w:val="both"/>
        <w:rPr/>
      </w:pPr>
      <w:r>
        <w:rPr>
          <w:color w:val="000000"/>
          <w:sz w:val="27"/>
          <w:szCs w:val="27"/>
        </w:rPr>
        <w:t>11.6. Протокол вскрытия конвертов с заявками на участие в открытом конкурсе должен содержать следующие сведения:</w:t>
      </w:r>
    </w:p>
    <w:p>
      <w:pPr>
        <w:pStyle w:val="NormalWeb"/>
        <w:bidi w:val="0"/>
        <w:spacing w:before="0" w:after="0"/>
        <w:ind w:left="0" w:right="0" w:firstLine="567"/>
        <w:jc w:val="both"/>
        <w:rPr/>
      </w:pPr>
      <w:r>
        <w:rPr>
          <w:color w:val="000000"/>
          <w:sz w:val="27"/>
          <w:szCs w:val="27"/>
        </w:rPr>
        <w:t>1) дата подписания протокола;</w:t>
      </w:r>
    </w:p>
    <w:p>
      <w:pPr>
        <w:pStyle w:val="NormalWeb"/>
        <w:bidi w:val="0"/>
        <w:spacing w:before="0" w:after="0"/>
        <w:ind w:left="0" w:right="0" w:firstLine="567"/>
        <w:jc w:val="both"/>
        <w:rPr/>
      </w:pPr>
      <w:r>
        <w:rPr>
          <w:color w:val="000000"/>
          <w:sz w:val="27"/>
          <w:szCs w:val="27"/>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pPr>
        <w:pStyle w:val="NormalWeb"/>
        <w:bidi w:val="0"/>
        <w:spacing w:before="0" w:after="0"/>
        <w:ind w:left="0" w:right="0" w:firstLine="567"/>
        <w:jc w:val="both"/>
        <w:rPr/>
      </w:pPr>
      <w:r>
        <w:rPr>
          <w:color w:val="000000"/>
          <w:sz w:val="27"/>
          <w:szCs w:val="27"/>
        </w:rPr>
        <w:t>3) наличие в составе каждой заявки на участие в открытом конкурсе информации и документов, предусмотренных документацией о закупке;</w:t>
      </w:r>
    </w:p>
    <w:p>
      <w:pPr>
        <w:pStyle w:val="NormalWeb"/>
        <w:bidi w:val="0"/>
        <w:spacing w:before="0" w:after="0"/>
        <w:ind w:left="0" w:right="0" w:firstLine="567"/>
        <w:jc w:val="both"/>
        <w:rPr/>
      </w:pPr>
      <w:r>
        <w:rPr>
          <w:color w:val="000000"/>
          <w:sz w:val="27"/>
          <w:szCs w:val="27"/>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pPr>
        <w:pStyle w:val="NormalWeb"/>
        <w:bidi w:val="0"/>
        <w:spacing w:before="0" w:after="0"/>
        <w:ind w:left="0" w:right="0" w:firstLine="567"/>
        <w:jc w:val="both"/>
        <w:rPr/>
      </w:pPr>
      <w:r>
        <w:rPr>
          <w:color w:val="000000"/>
          <w:sz w:val="27"/>
          <w:szCs w:val="27"/>
        </w:rPr>
        <w:t>5) сведения об объеме, цене закупаемых товаров, работ, услуг, сроке исполнения договора;</w:t>
      </w:r>
    </w:p>
    <w:p>
      <w:pPr>
        <w:pStyle w:val="NormalWeb"/>
        <w:bidi w:val="0"/>
        <w:spacing w:before="0" w:after="0"/>
        <w:ind w:left="0" w:right="0" w:firstLine="567"/>
        <w:jc w:val="both"/>
        <w:rPr/>
      </w:pPr>
      <w:r>
        <w:rPr>
          <w:color w:val="000000"/>
          <w:sz w:val="27"/>
          <w:szCs w:val="27"/>
        </w:rPr>
        <w:t>6) причины, по которым открытый конкурс признан несостоявшимся, в случае его признания таковым;</w:t>
      </w:r>
    </w:p>
    <w:p>
      <w:pPr>
        <w:pStyle w:val="NormalWeb"/>
        <w:bidi w:val="0"/>
        <w:spacing w:before="0" w:after="0"/>
        <w:ind w:left="0" w:right="0" w:firstLine="567"/>
        <w:jc w:val="both"/>
        <w:rPr/>
      </w:pPr>
      <w:r>
        <w:rPr>
          <w:color w:val="000000"/>
          <w:sz w:val="27"/>
          <w:szCs w:val="27"/>
        </w:rPr>
        <w:t>7) иные сведения (при необходимости).</w:t>
      </w:r>
    </w:p>
    <w:p>
      <w:pPr>
        <w:pStyle w:val="NormalWeb"/>
        <w:bidi w:val="0"/>
        <w:spacing w:before="0" w:after="0"/>
        <w:ind w:left="0" w:right="0" w:firstLine="567"/>
        <w:jc w:val="both"/>
        <w:rPr/>
      </w:pPr>
      <w:r>
        <w:rPr>
          <w:color w:val="000000"/>
          <w:sz w:val="27"/>
          <w:szCs w:val="27"/>
        </w:rPr>
        <w:t>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десять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десять 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 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десять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десять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pPr>
        <w:pStyle w:val="NormalWeb"/>
        <w:bidi w:val="0"/>
        <w:spacing w:before="0" w:after="0"/>
        <w:ind w:left="0" w:right="0" w:firstLine="567"/>
        <w:jc w:val="both"/>
        <w:rPr/>
      </w:pPr>
      <w:r>
        <w:rPr>
          <w:color w:val="000000"/>
          <w:sz w:val="27"/>
          <w:szCs w:val="27"/>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pPr>
        <w:pStyle w:val="NormalWeb"/>
        <w:bidi w:val="0"/>
        <w:spacing w:before="0" w:after="0"/>
        <w:ind w:left="0" w:right="0" w:firstLine="567"/>
        <w:jc w:val="both"/>
        <w:rPr/>
      </w:pPr>
      <w:r>
        <w:rPr>
          <w:color w:val="000000"/>
          <w:sz w:val="27"/>
          <w:szCs w:val="27"/>
        </w:rPr>
        <w:t>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 Указанный протокол размещается Заказчиком в единой информационной системе не позднее чем через три дня со дня подписания такого протокола.</w:t>
      </w:r>
    </w:p>
    <w:p>
      <w:pPr>
        <w:pStyle w:val="NormalWeb"/>
        <w:bidi w:val="0"/>
        <w:spacing w:before="0" w:after="0"/>
        <w:ind w:left="0" w:right="0" w:firstLine="567"/>
        <w:jc w:val="both"/>
        <w:rPr/>
      </w:pPr>
      <w:r>
        <w:rPr>
          <w:color w:val="000000"/>
          <w:sz w:val="27"/>
          <w:szCs w:val="27"/>
        </w:rPr>
        <w:t>11.10. Протокол рассмотрения заявок на участие в открытом конкурсе должен содержать следующие сведения:</w:t>
      </w:r>
    </w:p>
    <w:p>
      <w:pPr>
        <w:pStyle w:val="NormalWeb"/>
        <w:bidi w:val="0"/>
        <w:spacing w:before="0" w:after="0"/>
        <w:ind w:left="0" w:right="0" w:firstLine="567"/>
        <w:jc w:val="both"/>
        <w:rPr/>
      </w:pPr>
      <w:r>
        <w:rPr>
          <w:color w:val="000000"/>
          <w:sz w:val="27"/>
          <w:szCs w:val="27"/>
        </w:rPr>
        <w:t>1) дата подписания протокола;</w:t>
      </w:r>
    </w:p>
    <w:p>
      <w:pPr>
        <w:pStyle w:val="NormalWeb"/>
        <w:bidi w:val="0"/>
        <w:spacing w:before="0" w:after="0"/>
        <w:ind w:left="0" w:right="0" w:firstLine="567"/>
        <w:jc w:val="both"/>
        <w:rPr/>
      </w:pPr>
      <w:r>
        <w:rPr>
          <w:color w:val="000000"/>
          <w:sz w:val="27"/>
          <w:szCs w:val="27"/>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pPr>
        <w:pStyle w:val="NormalWeb"/>
        <w:bidi w:val="0"/>
        <w:spacing w:before="0" w:after="0"/>
        <w:ind w:left="0" w:right="0" w:firstLine="567"/>
        <w:jc w:val="both"/>
        <w:rPr/>
      </w:pPr>
      <w:r>
        <w:rPr>
          <w:color w:val="000000"/>
          <w:sz w:val="27"/>
          <w:szCs w:val="27"/>
        </w:rPr>
        <w:t>3) результаты рассмотрения заявок на участие в открытом конкурсе с указанием в том числе:</w:t>
      </w:r>
    </w:p>
    <w:p>
      <w:pPr>
        <w:pStyle w:val="NormalWeb"/>
        <w:bidi w:val="0"/>
        <w:spacing w:before="0" w:after="0"/>
        <w:ind w:left="0" w:right="0" w:firstLine="567"/>
        <w:jc w:val="both"/>
        <w:rPr/>
      </w:pPr>
      <w:r>
        <w:rPr>
          <w:color w:val="000000"/>
          <w:sz w:val="27"/>
          <w:szCs w:val="27"/>
        </w:rPr>
        <w:t>а) количества заявок на участие в открытом конкурсе, которые отклонены;</w:t>
      </w:r>
    </w:p>
    <w:p>
      <w:pPr>
        <w:pStyle w:val="NormalWeb"/>
        <w:bidi w:val="0"/>
        <w:spacing w:before="0" w:after="0"/>
        <w:ind w:left="0" w:right="0" w:firstLine="567"/>
        <w:jc w:val="both"/>
        <w:rPr/>
      </w:pPr>
      <w:r>
        <w:rPr>
          <w:color w:val="000000"/>
          <w:sz w:val="27"/>
          <w:szCs w:val="27"/>
        </w:rPr>
        <w:t>б) оснований отклонения каждой заявки на участие в открытом конкурсе с указанием положений документации о закупке, которым не соответствует такая заявка;</w:t>
      </w:r>
    </w:p>
    <w:p>
      <w:pPr>
        <w:pStyle w:val="NormalWeb"/>
        <w:bidi w:val="0"/>
        <w:spacing w:before="0" w:after="0"/>
        <w:ind w:left="0" w:right="0" w:firstLine="567"/>
        <w:jc w:val="both"/>
        <w:rPr/>
      </w:pPr>
      <w:r>
        <w:rPr>
          <w:color w:val="000000"/>
          <w:sz w:val="27"/>
          <w:szCs w:val="27"/>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pPr>
        <w:pStyle w:val="NormalWeb"/>
        <w:bidi w:val="0"/>
        <w:spacing w:before="0" w:after="0"/>
        <w:ind w:left="0" w:right="0" w:firstLine="567"/>
        <w:jc w:val="both"/>
        <w:rPr/>
      </w:pPr>
      <w:r>
        <w:rPr>
          <w:color w:val="000000"/>
          <w:sz w:val="27"/>
          <w:szCs w:val="27"/>
        </w:rPr>
        <w:t>4) причины, по которым открытый конкурс признан несостоявшимся, в случае его признания таковым;</w:t>
      </w:r>
    </w:p>
    <w:p>
      <w:pPr>
        <w:pStyle w:val="NormalWeb"/>
        <w:bidi w:val="0"/>
        <w:spacing w:before="0" w:after="0"/>
        <w:ind w:left="0" w:right="0" w:firstLine="567"/>
        <w:jc w:val="both"/>
        <w:rPr/>
      </w:pPr>
      <w:r>
        <w:rPr>
          <w:color w:val="000000"/>
          <w:sz w:val="27"/>
          <w:szCs w:val="27"/>
        </w:rPr>
        <w:t>5) иные сведения (при необходимости).</w:t>
      </w:r>
    </w:p>
    <w:p>
      <w:pPr>
        <w:pStyle w:val="NormalWeb"/>
        <w:bidi w:val="0"/>
        <w:spacing w:before="0" w:after="0"/>
        <w:ind w:left="0" w:right="0" w:firstLine="567"/>
        <w:jc w:val="both"/>
        <w:rPr/>
      </w:pPr>
      <w:r>
        <w:rPr>
          <w:color w:val="000000"/>
          <w:sz w:val="27"/>
          <w:szCs w:val="27"/>
        </w:rPr>
        <w:t>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pPr>
        <w:pStyle w:val="NormalWeb"/>
        <w:bidi w:val="0"/>
        <w:spacing w:before="0" w:after="0"/>
        <w:ind w:left="0" w:right="0" w:firstLine="567"/>
        <w:jc w:val="both"/>
        <w:rPr/>
      </w:pPr>
      <w:r>
        <w:rPr>
          <w:color w:val="000000"/>
          <w:sz w:val="27"/>
          <w:szCs w:val="27"/>
        </w:rPr>
        <w:t>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pPr>
        <w:pStyle w:val="NormalWeb"/>
        <w:bidi w:val="0"/>
        <w:spacing w:before="0" w:after="0"/>
        <w:ind w:left="0" w:right="0" w:firstLine="567"/>
        <w:jc w:val="both"/>
        <w:rPr/>
      </w:pPr>
      <w:r>
        <w:rPr>
          <w:color w:val="000000"/>
          <w:sz w:val="27"/>
          <w:szCs w:val="27"/>
        </w:rPr>
        <w:t>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w:t>
      </w:r>
    </w:p>
    <w:p>
      <w:pPr>
        <w:pStyle w:val="NormalWeb"/>
        <w:bidi w:val="0"/>
        <w:spacing w:before="0" w:after="0"/>
        <w:ind w:left="0" w:right="0" w:firstLine="567"/>
        <w:jc w:val="both"/>
        <w:rPr/>
      </w:pPr>
      <w:r>
        <w:rPr>
          <w:color w:val="000000"/>
          <w:sz w:val="27"/>
          <w:szCs w:val="27"/>
        </w:rPr>
        <w:t>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десять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десять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pPr>
        <w:pStyle w:val="NormalWeb"/>
        <w:bidi w:val="0"/>
        <w:spacing w:before="0" w:after="0"/>
        <w:ind w:left="0" w:right="0" w:firstLine="567"/>
        <w:jc w:val="both"/>
        <w:rPr/>
      </w:pPr>
      <w:r>
        <w:rPr>
          <w:color w:val="000000"/>
          <w:sz w:val="27"/>
          <w:szCs w:val="27"/>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pPr>
        <w:pStyle w:val="NormalWeb"/>
        <w:bidi w:val="0"/>
        <w:spacing w:before="0" w:after="0"/>
        <w:ind w:left="0" w:right="0" w:firstLine="567"/>
        <w:jc w:val="both"/>
        <w:rPr/>
      </w:pPr>
      <w:r>
        <w:rPr>
          <w:color w:val="000000"/>
          <w:sz w:val="27"/>
          <w:szCs w:val="27"/>
        </w:rPr>
        <w:t>Указанное снижение не производится в случаях, если:</w:t>
      </w:r>
    </w:p>
    <w:p>
      <w:pPr>
        <w:pStyle w:val="NormalWeb"/>
        <w:bidi w:val="0"/>
        <w:spacing w:before="0" w:after="0"/>
        <w:ind w:left="0" w:right="0" w:firstLine="567"/>
        <w:jc w:val="both"/>
        <w:rPr/>
      </w:pPr>
      <w:r>
        <w:rPr>
          <w:color w:val="000000"/>
          <w:sz w:val="27"/>
          <w:szCs w:val="27"/>
        </w:rPr>
        <w:t>а) открытый конкурс признан несостоявшимся, и договор заключается с единственным участником закупки;</w:t>
      </w:r>
    </w:p>
    <w:p>
      <w:pPr>
        <w:pStyle w:val="NormalWeb"/>
        <w:bidi w:val="0"/>
        <w:spacing w:before="0" w:after="0"/>
        <w:ind w:left="0" w:right="0" w:firstLine="567"/>
        <w:jc w:val="both"/>
        <w:rPr/>
      </w:pPr>
      <w:r>
        <w:rPr>
          <w:color w:val="000000"/>
          <w:sz w:val="27"/>
          <w:szCs w:val="27"/>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pPr>
        <w:pStyle w:val="NormalWeb"/>
        <w:bidi w:val="0"/>
        <w:spacing w:before="0" w:after="0"/>
        <w:ind w:left="0" w:right="0" w:firstLine="567"/>
        <w:jc w:val="both"/>
        <w:rPr/>
      </w:pPr>
      <w:r>
        <w:rPr>
          <w:color w:val="000000"/>
          <w:sz w:val="27"/>
          <w:szCs w:val="27"/>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pPr>
        <w:pStyle w:val="NormalWeb"/>
        <w:bidi w:val="0"/>
        <w:spacing w:before="0" w:after="0"/>
        <w:ind w:left="0" w:right="0" w:firstLine="567"/>
        <w:jc w:val="both"/>
        <w:rPr/>
      </w:pPr>
      <w:r>
        <w:rPr>
          <w:color w:val="000000"/>
          <w:sz w:val="27"/>
          <w:szCs w:val="27"/>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Web"/>
        <w:bidi w:val="0"/>
        <w:spacing w:before="0" w:after="0"/>
        <w:ind w:left="0" w:right="0" w:firstLine="567"/>
        <w:jc w:val="both"/>
        <w:rPr/>
      </w:pPr>
      <w:r>
        <w:rPr>
          <w:color w:val="000000"/>
          <w:sz w:val="27"/>
          <w:szCs w:val="27"/>
        </w:rPr>
        <w:t>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pPr>
        <w:pStyle w:val="NormalWeb"/>
        <w:bidi w:val="0"/>
        <w:spacing w:before="0" w:after="0"/>
        <w:ind w:left="0" w:right="0" w:firstLine="567"/>
        <w:jc w:val="both"/>
        <w:rPr/>
      </w:pPr>
      <w:r>
        <w:rPr>
          <w:color w:val="000000"/>
          <w:sz w:val="27"/>
          <w:szCs w:val="27"/>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pPr>
        <w:pStyle w:val="NormalWeb"/>
        <w:bidi w:val="0"/>
        <w:spacing w:before="0" w:after="0"/>
        <w:ind w:left="0" w:right="0" w:firstLine="567"/>
        <w:jc w:val="both"/>
        <w:rPr/>
      </w:pPr>
      <w:r>
        <w:rPr>
          <w:color w:val="000000"/>
          <w:sz w:val="27"/>
          <w:szCs w:val="27"/>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p>
    <w:p>
      <w:pPr>
        <w:pStyle w:val="NormalWeb"/>
        <w:bidi w:val="0"/>
        <w:spacing w:before="0" w:after="0"/>
        <w:ind w:left="0" w:right="0" w:firstLine="567"/>
        <w:jc w:val="both"/>
        <w:rPr/>
      </w:pPr>
      <w:r>
        <w:rPr>
          <w:color w:val="000000"/>
          <w:sz w:val="27"/>
          <w:szCs w:val="27"/>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Web"/>
        <w:bidi w:val="0"/>
        <w:spacing w:before="0" w:after="0"/>
        <w:ind w:left="0" w:right="0" w:firstLine="567"/>
        <w:jc w:val="both"/>
        <w:rPr/>
      </w:pPr>
      <w:r>
        <w:rPr>
          <w:color w:val="000000"/>
          <w:sz w:val="27"/>
          <w:szCs w:val="27"/>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Web"/>
        <w:bidi w:val="0"/>
        <w:spacing w:before="0" w:after="0"/>
        <w:ind w:left="0" w:right="0" w:firstLine="567"/>
        <w:jc w:val="both"/>
        <w:rPr/>
      </w:pPr>
      <w:r>
        <w:rPr>
          <w:color w:val="000000"/>
          <w:sz w:val="27"/>
          <w:szCs w:val="27"/>
        </w:rPr>
        <w:t>11.18. Комиссия ведет протокол оценки и сопоставления заявок на участие в открытом</w:t>
      </w:r>
    </w:p>
    <w:p>
      <w:pPr>
        <w:pStyle w:val="NormalWeb"/>
        <w:bidi w:val="0"/>
        <w:spacing w:before="0" w:after="0"/>
        <w:ind w:left="0" w:right="0" w:firstLine="567"/>
        <w:jc w:val="both"/>
        <w:rPr/>
      </w:pPr>
      <w:r>
        <w:rPr>
          <w:color w:val="000000"/>
          <w:sz w:val="27"/>
          <w:szCs w:val="27"/>
        </w:rPr>
        <w:t>конкурсе, который подписывается всеми присутствующими членами комиссии. Указанный протокол размещается Заказчиком в единой информационной системе не позднее чем через три дня со дня подписания такого протокола.</w:t>
      </w:r>
    </w:p>
    <w:p>
      <w:pPr>
        <w:pStyle w:val="NormalWeb"/>
        <w:bidi w:val="0"/>
        <w:spacing w:before="0" w:after="0"/>
        <w:ind w:left="0" w:right="0" w:firstLine="567"/>
        <w:jc w:val="both"/>
        <w:rPr/>
      </w:pPr>
      <w:r>
        <w:rPr>
          <w:color w:val="000000"/>
          <w:sz w:val="27"/>
          <w:szCs w:val="27"/>
        </w:rPr>
        <w:t>11.19. Протокол оценки и сопоставления заявок на участие в открытом конкурсе должен содержать следующие сведения:</w:t>
      </w:r>
    </w:p>
    <w:p>
      <w:pPr>
        <w:pStyle w:val="NormalWeb"/>
        <w:bidi w:val="0"/>
        <w:spacing w:before="0" w:after="0"/>
        <w:ind w:left="0" w:right="0" w:firstLine="567"/>
        <w:jc w:val="both"/>
        <w:rPr/>
      </w:pPr>
      <w:r>
        <w:rPr>
          <w:color w:val="000000"/>
          <w:sz w:val="27"/>
          <w:szCs w:val="27"/>
        </w:rPr>
        <w:t>1) дата подписания протокола;</w:t>
      </w:r>
    </w:p>
    <w:p>
      <w:pPr>
        <w:pStyle w:val="NormalWeb"/>
        <w:bidi w:val="0"/>
        <w:spacing w:before="0" w:after="0"/>
        <w:ind w:left="0" w:right="0" w:firstLine="567"/>
        <w:jc w:val="both"/>
        <w:rPr/>
      </w:pPr>
      <w:r>
        <w:rPr>
          <w:color w:val="000000"/>
          <w:sz w:val="27"/>
          <w:szCs w:val="27"/>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pPr>
        <w:pStyle w:val="NormalWeb"/>
        <w:bidi w:val="0"/>
        <w:spacing w:before="0" w:after="0"/>
        <w:ind w:left="0" w:right="0" w:firstLine="567"/>
        <w:jc w:val="both"/>
        <w:rPr/>
      </w:pPr>
      <w:r>
        <w:rPr>
          <w:color w:val="000000"/>
          <w:sz w:val="27"/>
          <w:szCs w:val="27"/>
        </w:rPr>
        <w:t>3)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pPr>
        <w:pStyle w:val="NormalWeb"/>
        <w:bidi w:val="0"/>
        <w:spacing w:before="0" w:after="0"/>
        <w:ind w:left="0" w:right="0" w:firstLine="567"/>
        <w:jc w:val="both"/>
        <w:rPr/>
      </w:pPr>
      <w:r>
        <w:rPr>
          <w:color w:val="000000"/>
          <w:sz w:val="27"/>
          <w:szCs w:val="27"/>
        </w:rPr>
        <w:t>4)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Web"/>
        <w:bidi w:val="0"/>
        <w:spacing w:before="0" w:after="0"/>
        <w:ind w:left="0" w:right="0" w:firstLine="567"/>
        <w:jc w:val="both"/>
        <w:rPr/>
      </w:pPr>
      <w:r>
        <w:rPr>
          <w:color w:val="000000"/>
          <w:sz w:val="27"/>
          <w:szCs w:val="27"/>
        </w:rPr>
        <w:t>5) сведения об объеме, цене закупаемых товаров, работ, услуг, сроке исполнения договора;</w:t>
      </w:r>
    </w:p>
    <w:p>
      <w:pPr>
        <w:pStyle w:val="NormalWeb"/>
        <w:bidi w:val="0"/>
        <w:spacing w:before="0" w:after="0"/>
        <w:ind w:left="0" w:right="0" w:firstLine="567"/>
        <w:jc w:val="both"/>
        <w:rPr/>
      </w:pPr>
      <w:r>
        <w:rPr>
          <w:color w:val="000000"/>
          <w:sz w:val="27"/>
          <w:szCs w:val="27"/>
        </w:rPr>
        <w:t>6) причины, по которым открытый конкурс признан несостоявшимся, в случае признания его таковым;</w:t>
      </w:r>
    </w:p>
    <w:p>
      <w:pPr>
        <w:pStyle w:val="NormalWeb"/>
        <w:bidi w:val="0"/>
        <w:spacing w:before="0" w:after="0"/>
        <w:ind w:left="0" w:right="0" w:firstLine="567"/>
        <w:jc w:val="both"/>
        <w:rPr/>
      </w:pPr>
      <w:r>
        <w:rPr>
          <w:color w:val="000000"/>
          <w:sz w:val="27"/>
          <w:szCs w:val="27"/>
        </w:rPr>
        <w:t>7) иные сведения (при необходимости).</w:t>
      </w:r>
    </w:p>
    <w:p>
      <w:pPr>
        <w:pStyle w:val="NormalWeb"/>
        <w:bidi w:val="0"/>
        <w:spacing w:before="0" w:after="0"/>
        <w:ind w:left="0" w:right="0" w:firstLine="567"/>
        <w:jc w:val="both"/>
        <w:rPr/>
      </w:pPr>
      <w:r>
        <w:rPr>
          <w:color w:val="000000"/>
          <w:sz w:val="27"/>
          <w:szCs w:val="27"/>
        </w:rPr>
        <w:t>11.20. Заказчик в течение пяти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pPr>
        <w:pStyle w:val="NormalWeb"/>
        <w:bidi w:val="0"/>
        <w:spacing w:before="0" w:after="0"/>
        <w:ind w:left="0" w:right="0" w:firstLine="567"/>
        <w:jc w:val="both"/>
        <w:rPr/>
      </w:pPr>
      <w:r>
        <w:rPr>
          <w:color w:val="000000"/>
          <w:sz w:val="27"/>
          <w:szCs w:val="27"/>
        </w:rPr>
        <w:t>11.21. Победитель открытого конкурса в течение десяти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pPr>
        <w:pStyle w:val="NormalWeb"/>
        <w:bidi w:val="0"/>
        <w:spacing w:before="0" w:after="0"/>
        <w:ind w:left="0" w:right="0" w:firstLine="567"/>
        <w:jc w:val="both"/>
        <w:rPr/>
      </w:pPr>
      <w:r>
        <w:rPr>
          <w:color w:val="000000"/>
          <w:sz w:val="27"/>
          <w:szCs w:val="27"/>
        </w:rPr>
        <w:t>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Heading1"/>
        <w:bidi w:val="0"/>
        <w:spacing w:before="0" w:after="0"/>
        <w:ind w:left="0" w:right="0" w:firstLine="567"/>
        <w:jc w:val="both"/>
        <w:rPr>
          <w:rFonts w:ascii="Times New Roman" w:hAnsi="Times New Roman" w:cs="Times New Roman"/>
          <w:sz w:val="27"/>
          <w:szCs w:val="27"/>
        </w:rPr>
      </w:pPr>
      <w:r>
        <w:rPr>
          <w:rFonts w:cs="Times New Roman" w:ascii="Times New Roman" w:hAnsi="Times New Roman"/>
          <w:sz w:val="27"/>
          <w:szCs w:val="27"/>
        </w:rPr>
      </w:r>
    </w:p>
    <w:p>
      <w:pPr>
        <w:pStyle w:val="Heading1"/>
        <w:bidi w:val="0"/>
        <w:spacing w:before="0" w:after="0"/>
        <w:ind w:left="0" w:right="0" w:firstLine="567"/>
        <w:jc w:val="center"/>
        <w:rPr/>
      </w:pPr>
      <w:r>
        <w:rPr>
          <w:rFonts w:cs="Times New Roman" w:ascii="Times New Roman" w:hAnsi="Times New Roman"/>
          <w:sz w:val="22"/>
          <w:szCs w:val="22"/>
        </w:rPr>
        <w:t>12. ПОРЯДОК ПРОВЕДЕНИЯ ОТКРЫТОГО КОНКУРСА В ЭЛЕКТРОННОЙ ФОРМЕ</w:t>
      </w:r>
    </w:p>
    <w:p>
      <w:pPr>
        <w:pStyle w:val="NormalWeb"/>
        <w:bidi w:val="0"/>
        <w:spacing w:before="0" w:after="0"/>
        <w:ind w:left="0" w:right="0" w:firstLine="567"/>
        <w:jc w:val="both"/>
        <w:rPr/>
      </w:pPr>
      <w:bookmarkStart w:id="490" w:name="sub_1122"/>
      <w:bookmarkEnd w:id="490"/>
      <w:r>
        <w:rPr>
          <w:color w:val="000000"/>
          <w:sz w:val="27"/>
          <w:szCs w:val="27"/>
        </w:rPr>
        <w:t>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части 6.1 статьи 3 Федерального закона № 223-ФЗ; победителем признается участник закупки, заявка на участие в конкурсе которого соответствует требованиям, установленным документацией о закупке, и заявка которого по результатам сопоставления заявок на основании указанных в документации о закупке критериев оценки содержит лучшие условия исполнения договора.</w:t>
      </w:r>
    </w:p>
    <w:p>
      <w:pPr>
        <w:pStyle w:val="NormalWeb"/>
        <w:bidi w:val="0"/>
        <w:spacing w:before="0" w:after="0"/>
        <w:ind w:left="0" w:right="0" w:firstLine="567"/>
        <w:jc w:val="both"/>
        <w:rPr/>
      </w:pPr>
      <w:r>
        <w:rPr>
          <w:color w:val="000000"/>
          <w:sz w:val="27"/>
          <w:szCs w:val="27"/>
        </w:rPr>
        <w:t>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 не менее чем за пятнадцать дней до установленной в документации о закупке даты окончания срока подачи заявок на участие в конкурсе в электронной форме.</w:t>
      </w:r>
    </w:p>
    <w:p>
      <w:pPr>
        <w:pStyle w:val="NormalWeb"/>
        <w:bidi w:val="0"/>
        <w:spacing w:before="0" w:after="0"/>
        <w:ind w:left="0" w:right="0" w:firstLine="567"/>
        <w:jc w:val="both"/>
        <w:rPr/>
      </w:pPr>
      <w:r>
        <w:rPr>
          <w:color w:val="000000"/>
          <w:sz w:val="27"/>
          <w:szCs w:val="27"/>
        </w:rPr>
        <w:t>12.3. После окончания срока подачи заявок конкурс в электронной форме проводится в соответствии со следующими этапами:</w:t>
      </w:r>
    </w:p>
    <w:p>
      <w:pPr>
        <w:pStyle w:val="NormalWeb"/>
        <w:bidi w:val="0"/>
        <w:spacing w:before="0" w:after="0"/>
        <w:ind w:left="0" w:right="0" w:firstLine="567"/>
        <w:jc w:val="both"/>
        <w:rPr/>
      </w:pPr>
      <w:r>
        <w:rPr>
          <w:color w:val="000000"/>
          <w:sz w:val="27"/>
          <w:szCs w:val="27"/>
        </w:rPr>
        <w:t>1) рассмотрение первых частей заявок на участие в конкурсе в электронной форме;</w:t>
      </w:r>
    </w:p>
    <w:p>
      <w:pPr>
        <w:pStyle w:val="NormalWeb"/>
        <w:bidi w:val="0"/>
        <w:spacing w:before="0" w:after="0"/>
        <w:ind w:left="0" w:right="0" w:firstLine="567"/>
        <w:jc w:val="both"/>
        <w:rPr/>
      </w:pPr>
      <w:r>
        <w:rPr>
          <w:color w:val="000000"/>
          <w:sz w:val="27"/>
          <w:szCs w:val="27"/>
        </w:rPr>
        <w:t>2) сопоставление ценовых предложений;</w:t>
      </w:r>
    </w:p>
    <w:p>
      <w:pPr>
        <w:pStyle w:val="NormalWeb"/>
        <w:bidi w:val="0"/>
        <w:spacing w:before="0" w:after="0"/>
        <w:ind w:left="0" w:right="0" w:firstLine="567"/>
        <w:jc w:val="both"/>
        <w:rPr/>
      </w:pPr>
      <w:r>
        <w:rPr>
          <w:color w:val="000000"/>
          <w:sz w:val="27"/>
          <w:szCs w:val="27"/>
        </w:rPr>
        <w:t>3) рассмотрение вторых частей заявок на участие в конкурсе в электронной форме, оценка и сопоставление заявок по нестоимостным критериям оценки;</w:t>
      </w:r>
    </w:p>
    <w:p>
      <w:pPr>
        <w:pStyle w:val="NormalWeb"/>
        <w:bidi w:val="0"/>
        <w:spacing w:before="0" w:after="0"/>
        <w:ind w:left="0" w:right="0" w:firstLine="567"/>
        <w:jc w:val="both"/>
        <w:rPr/>
      </w:pPr>
      <w:r>
        <w:rPr>
          <w:color w:val="000000"/>
          <w:sz w:val="27"/>
          <w:szCs w:val="27"/>
        </w:rPr>
        <w:t>4) подведение итогов конкурса в электронной форме.</w:t>
      </w:r>
    </w:p>
    <w:p>
      <w:pPr>
        <w:pStyle w:val="NormalWeb"/>
        <w:bidi w:val="0"/>
        <w:spacing w:before="0" w:after="0"/>
        <w:ind w:left="0" w:right="0" w:firstLine="567"/>
        <w:jc w:val="both"/>
        <w:rPr/>
      </w:pPr>
      <w:r>
        <w:rPr>
          <w:color w:val="000000"/>
          <w:sz w:val="27"/>
          <w:szCs w:val="27"/>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pPr>
        <w:pStyle w:val="NormalWeb"/>
        <w:bidi w:val="0"/>
        <w:spacing w:before="0" w:after="0"/>
        <w:ind w:left="0" w:right="0" w:firstLine="567"/>
        <w:jc w:val="both"/>
        <w:rPr/>
      </w:pPr>
      <w:r>
        <w:rPr>
          <w:color w:val="000000"/>
          <w:sz w:val="27"/>
          <w:szCs w:val="27"/>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десять рабочих дней с даты окончания срока подачи таких заявок.</w:t>
      </w:r>
    </w:p>
    <w:p>
      <w:pPr>
        <w:pStyle w:val="NormalWeb"/>
        <w:bidi w:val="0"/>
        <w:spacing w:before="0" w:after="0"/>
        <w:ind w:left="0" w:right="0" w:firstLine="567"/>
        <w:jc w:val="both"/>
        <w:rPr/>
      </w:pPr>
      <w:r>
        <w:rPr>
          <w:color w:val="000000"/>
          <w:sz w:val="27"/>
          <w:szCs w:val="27"/>
        </w:rPr>
        <w:t>12.6. По результатам рассмотрения первых частей заявок на участие в конкурсе в электронной форме 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Указанный протокол размещается Заказчиком в единой информационной системе не позднее чем через три дня со дня подписания протокола.</w:t>
      </w:r>
    </w:p>
    <w:p>
      <w:pPr>
        <w:pStyle w:val="NormalWeb"/>
        <w:bidi w:val="0"/>
        <w:spacing w:before="0" w:after="0"/>
        <w:ind w:left="0" w:right="0" w:firstLine="567"/>
        <w:jc w:val="both"/>
        <w:rPr/>
      </w:pPr>
      <w:r>
        <w:rPr>
          <w:color w:val="000000"/>
          <w:sz w:val="27"/>
          <w:szCs w:val="27"/>
        </w:rPr>
        <w:t>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pPr>
        <w:pStyle w:val="NormalWeb"/>
        <w:bidi w:val="0"/>
        <w:spacing w:before="0" w:after="0"/>
        <w:ind w:left="0" w:right="0" w:firstLine="567"/>
        <w:jc w:val="both"/>
        <w:rPr/>
      </w:pPr>
      <w:r>
        <w:rPr>
          <w:color w:val="000000"/>
          <w:sz w:val="27"/>
          <w:szCs w:val="27"/>
        </w:rPr>
        <w:t>12.7. Протокол рассмотрения первых частей заявок на участие в конкурсе в электронной форме должен содержать следующую информацию:</w:t>
      </w:r>
    </w:p>
    <w:p>
      <w:pPr>
        <w:pStyle w:val="NormalWeb"/>
        <w:bidi w:val="0"/>
        <w:spacing w:before="0" w:after="0"/>
        <w:ind w:left="0" w:right="0" w:firstLine="567"/>
        <w:jc w:val="both"/>
        <w:rPr/>
      </w:pPr>
      <w:r>
        <w:rPr>
          <w:color w:val="000000"/>
          <w:sz w:val="27"/>
          <w:szCs w:val="27"/>
        </w:rPr>
        <w:t>1) дата подписания протокола;</w:t>
      </w:r>
    </w:p>
    <w:p>
      <w:pPr>
        <w:pStyle w:val="NormalWeb"/>
        <w:bidi w:val="0"/>
        <w:spacing w:before="0" w:after="0"/>
        <w:ind w:left="0" w:right="0" w:firstLine="567"/>
        <w:jc w:val="both"/>
        <w:rPr/>
      </w:pPr>
      <w:r>
        <w:rPr>
          <w:color w:val="000000"/>
          <w:sz w:val="27"/>
          <w:szCs w:val="27"/>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Web"/>
        <w:bidi w:val="0"/>
        <w:spacing w:before="0" w:after="0"/>
        <w:ind w:left="0" w:right="0" w:firstLine="567"/>
        <w:jc w:val="both"/>
        <w:rPr/>
      </w:pPr>
      <w:r>
        <w:rPr>
          <w:color w:val="000000"/>
          <w:sz w:val="27"/>
          <w:szCs w:val="27"/>
        </w:rPr>
        <w:t>3) результаты рассмотрения первых частей заявок на участие в конкурсе в электронной форме с указанием в том числе:</w:t>
      </w:r>
    </w:p>
    <w:p>
      <w:pPr>
        <w:pStyle w:val="NormalWeb"/>
        <w:bidi w:val="0"/>
        <w:spacing w:before="0" w:after="0"/>
        <w:ind w:left="0" w:right="0" w:firstLine="567"/>
        <w:jc w:val="both"/>
        <w:rPr/>
      </w:pPr>
      <w:r>
        <w:rPr>
          <w:color w:val="000000"/>
          <w:sz w:val="27"/>
          <w:szCs w:val="27"/>
        </w:rPr>
        <w:t>а) количества первых частей заявок, которые отклонены;</w:t>
      </w:r>
    </w:p>
    <w:p>
      <w:pPr>
        <w:pStyle w:val="NormalWeb"/>
        <w:bidi w:val="0"/>
        <w:spacing w:before="0" w:after="0"/>
        <w:ind w:left="0" w:right="0" w:firstLine="567"/>
        <w:jc w:val="both"/>
        <w:rPr/>
      </w:pPr>
      <w:r>
        <w:rPr>
          <w:color w:val="000000"/>
          <w:sz w:val="27"/>
          <w:szCs w:val="27"/>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pPr>
        <w:pStyle w:val="NormalWeb"/>
        <w:bidi w:val="0"/>
        <w:spacing w:before="0" w:after="0"/>
        <w:ind w:left="0" w:right="0" w:firstLine="567"/>
        <w:jc w:val="both"/>
        <w:rPr/>
      </w:pPr>
      <w:r>
        <w:rPr>
          <w:color w:val="000000"/>
          <w:sz w:val="27"/>
          <w:szCs w:val="27"/>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pPr>
        <w:pStyle w:val="NormalWeb"/>
        <w:bidi w:val="0"/>
        <w:spacing w:before="0" w:after="0"/>
        <w:ind w:left="0" w:right="0" w:firstLine="567"/>
        <w:jc w:val="both"/>
        <w:rPr/>
      </w:pPr>
      <w:r>
        <w:rPr>
          <w:color w:val="000000"/>
          <w:sz w:val="27"/>
          <w:szCs w:val="27"/>
        </w:rPr>
        <w:t>4) причины, по которым конкурс в электронной форме признан несостоявшимся, в случае его признания таковым;</w:t>
      </w:r>
    </w:p>
    <w:p>
      <w:pPr>
        <w:pStyle w:val="NormalWeb"/>
        <w:bidi w:val="0"/>
        <w:spacing w:before="0" w:after="0"/>
        <w:ind w:left="0" w:right="0" w:firstLine="567"/>
        <w:jc w:val="both"/>
        <w:rPr/>
      </w:pPr>
      <w:r>
        <w:rPr>
          <w:color w:val="000000"/>
          <w:sz w:val="27"/>
          <w:szCs w:val="27"/>
        </w:rPr>
        <w:t>5) иные сведения при необходимости.</w:t>
      </w:r>
    </w:p>
    <w:p>
      <w:pPr>
        <w:pStyle w:val="NormalWeb"/>
        <w:bidi w:val="0"/>
        <w:spacing w:before="0" w:after="0"/>
        <w:ind w:left="0" w:right="0" w:firstLine="567"/>
        <w:jc w:val="both"/>
        <w:rPr/>
      </w:pPr>
      <w:r>
        <w:rPr>
          <w:color w:val="000000"/>
          <w:sz w:val="27"/>
          <w:szCs w:val="27"/>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pPr>
        <w:pStyle w:val="NormalWeb"/>
        <w:bidi w:val="0"/>
        <w:spacing w:before="0" w:after="0"/>
        <w:ind w:left="0" w:right="0" w:firstLine="567"/>
        <w:jc w:val="both"/>
        <w:rPr/>
      </w:pPr>
      <w:r>
        <w:rPr>
          <w:color w:val="000000"/>
          <w:sz w:val="27"/>
          <w:szCs w:val="27"/>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pPr>
        <w:pStyle w:val="NormalWeb"/>
        <w:bidi w:val="0"/>
        <w:spacing w:before="0" w:after="0"/>
        <w:ind w:left="0" w:right="0" w:firstLine="567"/>
        <w:jc w:val="both"/>
        <w:rPr/>
      </w:pPr>
      <w:r>
        <w:rPr>
          <w:color w:val="000000"/>
          <w:sz w:val="27"/>
          <w:szCs w:val="27"/>
        </w:rPr>
        <w:t>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нестоимостным критериям оценки. При этом оценка и сопоставление заявок на участие в конкурсе в электронной форме по критерию «Качество товара (работ, услуг)» (при наличии такого критерия) осуществляется на основании информации о поставляемом товаре, выполняемой работе или оказываемой услуге, содержащейся в первых частях заявок на участие в конкурсе в электронной форме. Срок рассмотрения вторых частей заявок на участие в конкурсе в электронной форме, оценки и сопоставления заявок по нестоимостным критериям оценки не может превышать десять рабочих дней с даты направления оператором электронной площадки вторых частей заявок на участие в конкурсе в электронной форме.</w:t>
      </w:r>
    </w:p>
    <w:p>
      <w:pPr>
        <w:pStyle w:val="NormalWeb"/>
        <w:bidi w:val="0"/>
        <w:spacing w:before="0" w:after="0"/>
        <w:ind w:left="0" w:right="0" w:firstLine="567"/>
        <w:jc w:val="both"/>
        <w:rPr/>
      </w:pPr>
      <w:r>
        <w:rPr>
          <w:color w:val="000000"/>
          <w:sz w:val="27"/>
          <w:szCs w:val="27"/>
        </w:rPr>
        <w:t>12.11. По результатам рассмотрения вторых частей заявок на участие в конкурсе в электронной форме, оценки и сопоставления заявок по нестоимостным критериям оценки комиссия составляет протокол рассмотрения вторых частей заявок на участие в конкурсе в электронной форме, оценки и сопоставления заявок по нестоимостным критериям оценки, который подписывается всеми присутствующими членами комиссии и направляется оператору электронной площадки. Указанный протокол размещается Заказчиком в единой информационной системе не позднее чем через три дня со дня подписания протокола.</w:t>
      </w:r>
    </w:p>
    <w:p>
      <w:pPr>
        <w:pStyle w:val="NormalWeb"/>
        <w:bidi w:val="0"/>
        <w:spacing w:before="0" w:after="0"/>
        <w:ind w:left="0" w:right="0" w:firstLine="567"/>
        <w:jc w:val="both"/>
        <w:rPr/>
      </w:pPr>
      <w:r>
        <w:rPr>
          <w:color w:val="000000"/>
          <w:sz w:val="27"/>
          <w:szCs w:val="27"/>
        </w:rPr>
        <w:t>12.12. Протокол рассмотрения вторых частей заявок на участие в конкурсе, оценки и сопоставления заявок по нестоимостным критериям оценки должен содержать следующие сведения:</w:t>
      </w:r>
    </w:p>
    <w:p>
      <w:pPr>
        <w:pStyle w:val="NormalWeb"/>
        <w:bidi w:val="0"/>
        <w:spacing w:before="0" w:after="0"/>
        <w:ind w:left="0" w:right="0" w:firstLine="567"/>
        <w:jc w:val="both"/>
        <w:rPr/>
      </w:pPr>
      <w:r>
        <w:rPr>
          <w:color w:val="000000"/>
          <w:sz w:val="27"/>
          <w:szCs w:val="27"/>
        </w:rPr>
        <w:t>1) дата подписания протокола;</w:t>
      </w:r>
    </w:p>
    <w:p>
      <w:pPr>
        <w:pStyle w:val="NormalWeb"/>
        <w:bidi w:val="0"/>
        <w:spacing w:before="0" w:after="0"/>
        <w:ind w:left="0" w:right="0" w:firstLine="567"/>
        <w:jc w:val="both"/>
        <w:rPr/>
      </w:pPr>
      <w:r>
        <w:rPr>
          <w:color w:val="000000"/>
          <w:sz w:val="27"/>
          <w:szCs w:val="27"/>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Web"/>
        <w:bidi w:val="0"/>
        <w:spacing w:before="0" w:after="0"/>
        <w:ind w:left="0" w:right="0" w:firstLine="567"/>
        <w:jc w:val="both"/>
        <w:rPr/>
      </w:pPr>
      <w:r>
        <w:rPr>
          <w:color w:val="000000"/>
          <w:sz w:val="27"/>
          <w:szCs w:val="27"/>
        </w:rPr>
        <w:t>3) результаты рассмотрения вторых частей заявок на участие в конкурсе в электронной форме с указанием в том числе:</w:t>
      </w:r>
    </w:p>
    <w:p>
      <w:pPr>
        <w:pStyle w:val="NormalWeb"/>
        <w:bidi w:val="0"/>
        <w:spacing w:before="0" w:after="0"/>
        <w:ind w:left="0" w:right="0" w:firstLine="567"/>
        <w:jc w:val="both"/>
        <w:rPr/>
      </w:pPr>
      <w:r>
        <w:rPr>
          <w:color w:val="000000"/>
          <w:sz w:val="27"/>
          <w:szCs w:val="27"/>
        </w:rPr>
        <w:t>а) количества вторых частей заявок, которые отклонены;</w:t>
      </w:r>
    </w:p>
    <w:p>
      <w:pPr>
        <w:pStyle w:val="NormalWeb"/>
        <w:bidi w:val="0"/>
        <w:spacing w:before="0" w:after="0"/>
        <w:ind w:left="0" w:right="0" w:firstLine="567"/>
        <w:jc w:val="both"/>
        <w:rPr/>
      </w:pPr>
      <w:r>
        <w:rPr>
          <w:color w:val="000000"/>
          <w:sz w:val="27"/>
          <w:szCs w:val="27"/>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pPr>
        <w:pStyle w:val="NormalWeb"/>
        <w:bidi w:val="0"/>
        <w:spacing w:before="0" w:after="0"/>
        <w:ind w:left="0" w:right="0" w:firstLine="567"/>
        <w:jc w:val="both"/>
        <w:rPr/>
      </w:pPr>
      <w:r>
        <w:rPr>
          <w:color w:val="000000"/>
          <w:sz w:val="27"/>
          <w:szCs w:val="27"/>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pPr>
        <w:pStyle w:val="NormalWeb"/>
        <w:bidi w:val="0"/>
        <w:spacing w:before="0" w:after="0"/>
        <w:ind w:left="0" w:right="0" w:firstLine="567"/>
        <w:jc w:val="both"/>
        <w:rPr/>
      </w:pPr>
      <w:r>
        <w:rPr>
          <w:color w:val="000000"/>
          <w:sz w:val="27"/>
          <w:szCs w:val="27"/>
        </w:rPr>
        <w:t>4) результаты оценки и сопоставления заявок по нестоимостным критериям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 за исключением стоимостных;</w:t>
      </w:r>
    </w:p>
    <w:p>
      <w:pPr>
        <w:pStyle w:val="NormalWeb"/>
        <w:bidi w:val="0"/>
        <w:spacing w:before="0" w:after="0"/>
        <w:ind w:left="0" w:right="0" w:firstLine="567"/>
        <w:jc w:val="both"/>
        <w:rPr/>
      </w:pPr>
      <w:r>
        <w:rPr>
          <w:color w:val="000000"/>
          <w:sz w:val="27"/>
          <w:szCs w:val="27"/>
        </w:rPr>
        <w:t>5) причины, по которым конкурс в электронной форме признан несостоявшимся, в случае его признания таковым;</w:t>
      </w:r>
    </w:p>
    <w:p>
      <w:pPr>
        <w:pStyle w:val="NormalWeb"/>
        <w:bidi w:val="0"/>
        <w:spacing w:before="0" w:after="0"/>
        <w:ind w:left="0" w:right="0" w:firstLine="567"/>
        <w:jc w:val="both"/>
        <w:rPr/>
      </w:pPr>
      <w:r>
        <w:rPr>
          <w:color w:val="000000"/>
          <w:sz w:val="27"/>
          <w:szCs w:val="27"/>
        </w:rPr>
        <w:t>6) иные сведения при необходимости.</w:t>
      </w:r>
    </w:p>
    <w:p>
      <w:pPr>
        <w:pStyle w:val="NormalWeb"/>
        <w:bidi w:val="0"/>
        <w:spacing w:before="0" w:after="0"/>
        <w:ind w:left="0" w:right="0" w:firstLine="567"/>
        <w:jc w:val="both"/>
        <w:rPr/>
      </w:pPr>
      <w:r>
        <w:rPr>
          <w:color w:val="000000"/>
          <w:sz w:val="27"/>
          <w:szCs w:val="27"/>
        </w:rPr>
        <w:t>12.13. После размещения Заказчиком в единой информационной системе протокола рассмотрения вторых частей заявок на участие в конкурсе в электронной форме, оценки и сопоставления заявок по нестоимостным критериям оценки оператор электронной площадки направляет Заказчику протокол сопоставления ценовых предложений.</w:t>
      </w:r>
    </w:p>
    <w:p>
      <w:pPr>
        <w:pStyle w:val="NormalWeb"/>
        <w:bidi w:val="0"/>
        <w:spacing w:before="0" w:after="0"/>
        <w:ind w:left="0" w:right="0" w:firstLine="567"/>
        <w:jc w:val="both"/>
        <w:rPr/>
      </w:pPr>
      <w:r>
        <w:rPr>
          <w:color w:val="000000"/>
          <w:sz w:val="27"/>
          <w:szCs w:val="27"/>
        </w:rPr>
        <w:t>12.14. В течение трех рабочих дней после направления оператором электронной площадки протокола сопоставления ценовых предложений комиссия подводит итоги конкурса в электронной форме с учетом результатов оценки и сопоставления заявок по нестоимостным критериям оценки и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pPr>
        <w:pStyle w:val="NormalWeb"/>
        <w:bidi w:val="0"/>
        <w:spacing w:before="0" w:after="0"/>
        <w:ind w:left="0" w:right="0" w:firstLine="567"/>
        <w:jc w:val="both"/>
        <w:rPr/>
      </w:pPr>
      <w:r>
        <w:rPr>
          <w:color w:val="000000"/>
          <w:sz w:val="27"/>
          <w:szCs w:val="27"/>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pPr>
        <w:pStyle w:val="NormalWeb"/>
        <w:bidi w:val="0"/>
        <w:spacing w:before="0" w:after="0"/>
        <w:ind w:left="0" w:right="0" w:firstLine="567"/>
        <w:jc w:val="both"/>
        <w:rPr/>
      </w:pPr>
      <w:r>
        <w:rPr>
          <w:color w:val="000000"/>
          <w:sz w:val="27"/>
          <w:szCs w:val="27"/>
        </w:rPr>
        <w:t>Указанное снижение не производится в случаях, если:</w:t>
      </w:r>
    </w:p>
    <w:p>
      <w:pPr>
        <w:pStyle w:val="NormalWeb"/>
        <w:bidi w:val="0"/>
        <w:spacing w:before="0" w:after="0"/>
        <w:ind w:left="0" w:right="0" w:firstLine="567"/>
        <w:jc w:val="both"/>
        <w:rPr/>
      </w:pPr>
      <w:r>
        <w:rPr>
          <w:color w:val="000000"/>
          <w:sz w:val="27"/>
          <w:szCs w:val="27"/>
        </w:rPr>
        <w:t>а) конкурс в электронной форме признан несостоявшимся, и договор заключается с единственным участником закупки;</w:t>
      </w:r>
    </w:p>
    <w:p>
      <w:pPr>
        <w:pStyle w:val="NormalWeb"/>
        <w:bidi w:val="0"/>
        <w:spacing w:before="0" w:after="0"/>
        <w:ind w:left="0" w:right="0" w:firstLine="567"/>
        <w:jc w:val="both"/>
        <w:rPr/>
      </w:pPr>
      <w:r>
        <w:rPr>
          <w:color w:val="000000"/>
          <w:sz w:val="27"/>
          <w:szCs w:val="27"/>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pPr>
        <w:pStyle w:val="NormalWeb"/>
        <w:bidi w:val="0"/>
        <w:spacing w:before="0" w:after="0"/>
        <w:ind w:left="0" w:right="0" w:firstLine="567"/>
        <w:jc w:val="both"/>
        <w:rPr/>
      </w:pPr>
      <w:r>
        <w:rPr>
          <w:color w:val="000000"/>
          <w:sz w:val="27"/>
          <w:szCs w:val="27"/>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pPr>
        <w:pStyle w:val="NormalWeb"/>
        <w:bidi w:val="0"/>
        <w:spacing w:before="0" w:after="0"/>
        <w:ind w:left="0" w:right="0" w:firstLine="567"/>
        <w:jc w:val="both"/>
        <w:rPr/>
      </w:pPr>
      <w:r>
        <w:rPr>
          <w:color w:val="000000"/>
          <w:sz w:val="27"/>
          <w:szCs w:val="27"/>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Web"/>
        <w:bidi w:val="0"/>
        <w:spacing w:before="0" w:after="0"/>
        <w:ind w:left="0" w:right="0" w:firstLine="567"/>
        <w:jc w:val="both"/>
        <w:rPr/>
      </w:pPr>
      <w:r>
        <w:rPr>
          <w:color w:val="000000"/>
          <w:sz w:val="27"/>
          <w:szCs w:val="27"/>
        </w:rPr>
        <w:t>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электронной форме, которым присвоен первый порядковый номер:</w:t>
      </w:r>
    </w:p>
    <w:p>
      <w:pPr>
        <w:pStyle w:val="NormalWeb"/>
        <w:bidi w:val="0"/>
        <w:spacing w:before="0" w:after="0"/>
        <w:ind w:left="0" w:right="0" w:firstLine="567"/>
        <w:jc w:val="both"/>
        <w:rPr/>
      </w:pPr>
      <w:r>
        <w:rPr>
          <w:color w:val="000000"/>
          <w:sz w:val="27"/>
          <w:szCs w:val="27"/>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Web"/>
        <w:bidi w:val="0"/>
        <w:spacing w:before="0" w:after="0"/>
        <w:ind w:left="0" w:right="0" w:firstLine="567"/>
        <w:jc w:val="both"/>
        <w:rPr/>
      </w:pPr>
      <w:r>
        <w:rPr>
          <w:color w:val="000000"/>
          <w:sz w:val="27"/>
          <w:szCs w:val="27"/>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Web"/>
        <w:bidi w:val="0"/>
        <w:spacing w:before="0" w:after="0"/>
        <w:ind w:left="0" w:right="0" w:firstLine="567"/>
        <w:jc w:val="both"/>
        <w:rPr/>
      </w:pPr>
      <w:r>
        <w:rPr>
          <w:color w:val="000000"/>
          <w:sz w:val="27"/>
          <w:szCs w:val="27"/>
        </w:rPr>
        <w:t>12.17. По результатам подведения итогов конкурса в электронной форме комиссия составляет итоговый протокол, который размещается Заказчиком в единой информационной системе не позднее чем через три дня со дня подписания такого протокола, и должен содержать следующие сведения:</w:t>
      </w:r>
    </w:p>
    <w:p>
      <w:pPr>
        <w:pStyle w:val="NormalWeb"/>
        <w:bidi w:val="0"/>
        <w:spacing w:before="0" w:after="0"/>
        <w:ind w:left="0" w:right="0" w:firstLine="567"/>
        <w:jc w:val="both"/>
        <w:rPr/>
      </w:pPr>
      <w:r>
        <w:rPr>
          <w:color w:val="000000"/>
          <w:sz w:val="27"/>
          <w:szCs w:val="27"/>
        </w:rPr>
        <w:t>1) дата подписания протокола;</w:t>
      </w:r>
    </w:p>
    <w:p>
      <w:pPr>
        <w:pStyle w:val="NormalWeb"/>
        <w:bidi w:val="0"/>
        <w:spacing w:before="0" w:after="0"/>
        <w:ind w:left="0" w:right="0" w:firstLine="567"/>
        <w:jc w:val="both"/>
        <w:rPr/>
      </w:pPr>
      <w:r>
        <w:rPr>
          <w:color w:val="000000"/>
          <w:sz w:val="27"/>
          <w:szCs w:val="27"/>
        </w:rPr>
        <w:t>2) количество поданных заявок на участие в закупке, а также регистрационные номера заявок, дата и время регистрации каждой такой заявки;</w:t>
      </w:r>
    </w:p>
    <w:p>
      <w:pPr>
        <w:pStyle w:val="NormalWeb"/>
        <w:bidi w:val="0"/>
        <w:spacing w:before="0" w:after="0"/>
        <w:ind w:left="0" w:right="0" w:firstLine="567"/>
        <w:jc w:val="both"/>
        <w:rPr/>
      </w:pPr>
      <w:r>
        <w:rPr>
          <w:color w:val="000000"/>
          <w:sz w:val="27"/>
          <w:szCs w:val="27"/>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Web"/>
        <w:bidi w:val="0"/>
        <w:spacing w:before="0" w:after="0"/>
        <w:ind w:left="0" w:right="0" w:firstLine="567"/>
        <w:jc w:val="both"/>
        <w:rPr/>
      </w:pPr>
      <w:r>
        <w:rPr>
          <w:color w:val="000000"/>
          <w:sz w:val="27"/>
          <w:szCs w:val="27"/>
        </w:rPr>
        <w:t>4) результаты оценки и сопоставления заявок на участие в закупке с указанием итогового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pPr>
        <w:pStyle w:val="NormalWeb"/>
        <w:bidi w:val="0"/>
        <w:spacing w:before="0" w:after="0"/>
        <w:ind w:left="0" w:right="0" w:firstLine="567"/>
        <w:jc w:val="both"/>
        <w:rPr/>
      </w:pPr>
      <w:r>
        <w:rPr>
          <w:color w:val="000000"/>
          <w:sz w:val="27"/>
          <w:szCs w:val="27"/>
        </w:rPr>
        <w:t>5) сведения об объеме, цене закупаемых товаров, работ, услуг, сроке исполнения договора;</w:t>
      </w:r>
    </w:p>
    <w:p>
      <w:pPr>
        <w:pStyle w:val="NormalWeb"/>
        <w:bidi w:val="0"/>
        <w:spacing w:before="0" w:after="0"/>
        <w:ind w:left="0" w:right="0" w:firstLine="567"/>
        <w:jc w:val="both"/>
        <w:rPr/>
      </w:pPr>
      <w:r>
        <w:rPr>
          <w:color w:val="000000"/>
          <w:sz w:val="27"/>
          <w:szCs w:val="27"/>
        </w:rPr>
        <w:t>6) иные сведения при необходимости.</w:t>
      </w:r>
    </w:p>
    <w:p>
      <w:pPr>
        <w:pStyle w:val="NormalWeb"/>
        <w:bidi w:val="0"/>
        <w:spacing w:before="0" w:after="0"/>
        <w:ind w:left="0" w:right="0" w:firstLine="567"/>
        <w:jc w:val="both"/>
        <w:rPr/>
      </w:pPr>
      <w:r>
        <w:rPr>
          <w:color w:val="000000"/>
          <w:sz w:val="27"/>
          <w:szCs w:val="27"/>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pPr>
        <w:pStyle w:val="NormalWeb"/>
        <w:bidi w:val="0"/>
        <w:spacing w:before="0" w:after="0"/>
        <w:ind w:left="0" w:right="0" w:firstLine="567"/>
        <w:jc w:val="both"/>
        <w:rPr/>
      </w:pPr>
      <w:r>
        <w:rPr>
          <w:color w:val="000000"/>
          <w:sz w:val="27"/>
          <w:szCs w:val="27"/>
        </w:rPr>
        <w:t>12.19.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pPr>
        <w:pStyle w:val="NormalWeb"/>
        <w:bidi w:val="0"/>
        <w:spacing w:before="0" w:after="0"/>
        <w:ind w:left="0" w:right="0" w:firstLine="567"/>
        <w:jc w:val="both"/>
        <w:rPr/>
      </w:pPr>
      <w:r>
        <w:rPr>
          <w:color w:val="000000"/>
          <w:sz w:val="27"/>
          <w:szCs w:val="27"/>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pPr>
        <w:pStyle w:val="NormalWeb"/>
        <w:bidi w:val="0"/>
        <w:spacing w:before="0" w:after="0"/>
        <w:ind w:left="0" w:right="0" w:firstLine="567"/>
        <w:jc w:val="both"/>
        <w:rPr/>
      </w:pPr>
      <w:r>
        <w:rPr>
          <w:color w:val="000000"/>
          <w:sz w:val="27"/>
          <w:szCs w:val="27"/>
        </w:rPr>
        <w:t>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pPr>
        <w:pStyle w:val="NormalWeb"/>
        <w:bidi w:val="0"/>
        <w:spacing w:before="0" w:after="0"/>
        <w:ind w:left="0" w:right="0" w:firstLine="567"/>
        <w:jc w:val="both"/>
        <w:rPr/>
      </w:pPr>
      <w:r>
        <w:rPr>
          <w:color w:val="000000"/>
          <w:sz w:val="27"/>
          <w:szCs w:val="27"/>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Normal"/>
        <w:bidi w:val="0"/>
        <w:ind w:left="0" w:right="0" w:firstLine="567"/>
        <w:jc w:val="both"/>
        <w:rPr>
          <w:rFonts w:ascii="Times New Roman" w:hAnsi="Times New Roman"/>
          <w:sz w:val="22"/>
          <w:szCs w:val="22"/>
        </w:rPr>
      </w:pPr>
      <w:r>
        <w:rPr>
          <w:sz w:val="22"/>
          <w:szCs w:val="22"/>
        </w:rPr>
      </w:r>
    </w:p>
    <w:p>
      <w:pPr>
        <w:pStyle w:val="Heading1"/>
        <w:bidi w:val="0"/>
        <w:spacing w:before="0" w:after="0"/>
        <w:ind w:left="0" w:right="0" w:firstLine="567"/>
        <w:jc w:val="center"/>
        <w:rPr/>
      </w:pPr>
      <w:bookmarkStart w:id="491" w:name="sub_131"/>
      <w:bookmarkEnd w:id="491"/>
      <w:r>
        <w:rPr>
          <w:rFonts w:cs="Times New Roman" w:ascii="Times New Roman" w:hAnsi="Times New Roman"/>
          <w:sz w:val="22"/>
          <w:szCs w:val="22"/>
        </w:rPr>
        <w:t>13. ПОРЯДОК ПРОВЕДЕНИЯ ЗАКРЫТОГО КОНКУРСА</w:t>
      </w:r>
    </w:p>
    <w:p>
      <w:pPr>
        <w:pStyle w:val="Normal"/>
        <w:bidi w:val="0"/>
        <w:ind w:left="0" w:right="0" w:firstLine="567"/>
        <w:jc w:val="both"/>
        <w:rPr/>
      </w:pPr>
      <w:bookmarkStart w:id="492" w:name="sub_131"/>
      <w:bookmarkStart w:id="493" w:name="sub_1300"/>
      <w:bookmarkEnd w:id="492"/>
      <w:bookmarkEnd w:id="493"/>
      <w:r>
        <w:rPr>
          <w:sz w:val="27"/>
          <w:szCs w:val="27"/>
        </w:rPr>
        <w:t>13.1. При проведении закрытого конкурса применяются нормы Положения о закупке о проведении открытого конкурса с учетом следующих особенностей:</w:t>
      </w:r>
    </w:p>
    <w:p>
      <w:pPr>
        <w:pStyle w:val="Normal"/>
        <w:bidi w:val="0"/>
        <w:ind w:left="0" w:right="0" w:firstLine="567"/>
        <w:jc w:val="both"/>
        <w:rPr/>
      </w:pPr>
      <w:bookmarkStart w:id="494" w:name="sub_1300"/>
      <w:bookmarkStart w:id="495" w:name="sub_1312"/>
      <w:bookmarkEnd w:id="494"/>
      <w:bookmarkEnd w:id="495"/>
      <w:r>
        <w:rPr>
          <w:sz w:val="27"/>
          <w:szCs w:val="27"/>
        </w:rPr>
        <w:t>1) извещение о проведении закрытого конкурса и документация о закупке не подлежат размещению в единой информационной системе. 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pPr>
        <w:pStyle w:val="Normal"/>
        <w:bidi w:val="0"/>
        <w:ind w:left="0" w:right="0" w:firstLine="567"/>
        <w:jc w:val="both"/>
        <w:rPr/>
      </w:pPr>
      <w:bookmarkStart w:id="496" w:name="sub_1312"/>
      <w:bookmarkStart w:id="497" w:name="sub_13101"/>
      <w:bookmarkEnd w:id="496"/>
      <w:bookmarkEnd w:id="497"/>
      <w:r>
        <w:rPr>
          <w:sz w:val="27"/>
          <w:szCs w:val="27"/>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p>
    <w:p>
      <w:pPr>
        <w:pStyle w:val="Normal"/>
        <w:bidi w:val="0"/>
        <w:ind w:left="0" w:right="0" w:firstLine="567"/>
        <w:jc w:val="both"/>
        <w:rPr/>
      </w:pPr>
      <w:bookmarkStart w:id="498" w:name="sub_13101"/>
      <w:bookmarkEnd w:id="498"/>
      <w:r>
        <w:rPr>
          <w:sz w:val="27"/>
          <w:szCs w:val="27"/>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pPr>
        <w:pStyle w:val="Normal"/>
        <w:bidi w:val="0"/>
        <w:ind w:left="0" w:right="0" w:firstLine="567"/>
        <w:jc w:val="both"/>
        <w:rPr/>
      </w:pPr>
      <w:r>
        <w:rPr>
          <w:sz w:val="27"/>
          <w:szCs w:val="27"/>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pPr>
        <w:pStyle w:val="Normal"/>
        <w:bidi w:val="0"/>
        <w:ind w:left="0" w:right="0" w:firstLine="567"/>
        <w:jc w:val="both"/>
        <w:rPr/>
      </w:pPr>
      <w:r>
        <w:rPr>
          <w:sz w:val="27"/>
          <w:szCs w:val="27"/>
        </w:rPr>
        <w:t>- решение об отмене закрытого конкурса - в день принятия решения об отмене закрытого конкурса;</w:t>
      </w:r>
    </w:p>
    <w:p>
      <w:pPr>
        <w:pStyle w:val="Normal"/>
        <w:bidi w:val="0"/>
        <w:ind w:left="0" w:right="0" w:firstLine="567"/>
        <w:jc w:val="both"/>
        <w:rPr/>
      </w:pPr>
      <w:r>
        <w:rPr>
          <w:sz w:val="27"/>
          <w:szCs w:val="27"/>
        </w:rPr>
        <w:t>- протоколы вскрытия конвертов с заявками на участие в закрытом конкурсе, рассмотрения, оценки и сопоставления таких заявок - не позднее чем через три дня со дня подписания протоколов;</w:t>
      </w:r>
    </w:p>
    <w:p>
      <w:pPr>
        <w:pStyle w:val="Normal"/>
        <w:bidi w:val="0"/>
        <w:ind w:left="0" w:right="0" w:firstLine="567"/>
        <w:jc w:val="both"/>
        <w:rPr/>
      </w:pPr>
      <w:bookmarkStart w:id="499" w:name="sub_13103"/>
      <w:bookmarkEnd w:id="499"/>
      <w:r>
        <w:rPr>
          <w:sz w:val="27"/>
          <w:szCs w:val="27"/>
        </w:rPr>
        <w:t>3) участник закупки подает заявку на участие в закрытом конкурсе в письменной форме в запечатанном конверте, не позволяющем просматривать ее содержание до вскрытия конверта.</w:t>
      </w:r>
    </w:p>
    <w:p>
      <w:pPr>
        <w:pStyle w:val="Normal"/>
        <w:bidi w:val="0"/>
        <w:ind w:left="0" w:right="0" w:firstLine="567"/>
        <w:jc w:val="both"/>
        <w:rPr>
          <w:rFonts w:ascii="Times New Roman" w:hAnsi="Times New Roman"/>
          <w:sz w:val="22"/>
          <w:szCs w:val="22"/>
        </w:rPr>
      </w:pPr>
      <w:r>
        <w:rPr>
          <w:sz w:val="22"/>
          <w:szCs w:val="22"/>
        </w:rPr>
      </w:r>
      <w:bookmarkStart w:id="500" w:name="sub_13103"/>
      <w:bookmarkStart w:id="501" w:name="sub_13103"/>
      <w:bookmarkEnd w:id="501"/>
    </w:p>
    <w:p>
      <w:pPr>
        <w:pStyle w:val="Heading1"/>
        <w:bidi w:val="0"/>
        <w:spacing w:before="0" w:after="0"/>
        <w:ind w:left="0" w:right="0" w:firstLine="567"/>
        <w:jc w:val="center"/>
        <w:rPr/>
      </w:pPr>
      <w:bookmarkStart w:id="502" w:name="sub_141"/>
      <w:bookmarkEnd w:id="502"/>
      <w:r>
        <w:rPr>
          <w:rFonts w:cs="Times New Roman" w:ascii="Times New Roman" w:hAnsi="Times New Roman"/>
          <w:sz w:val="22"/>
          <w:szCs w:val="22"/>
        </w:rPr>
        <w:t>14. ПОРЯДОК ПРОВЕДЕНИЯ ОТКРЫТОГО АУКЦИОНА В ЭЛЕКТРОННОЙ ФОРМЕ</w:t>
      </w:r>
    </w:p>
    <w:p>
      <w:pPr>
        <w:pStyle w:val="Normal"/>
        <w:bidi w:val="0"/>
        <w:ind w:left="0" w:right="0" w:firstLine="567"/>
        <w:jc w:val="both"/>
        <w:rPr/>
      </w:pPr>
      <w:bookmarkStart w:id="503" w:name="sub_141"/>
      <w:bookmarkStart w:id="504" w:name="sub_1400"/>
      <w:bookmarkEnd w:id="503"/>
      <w:bookmarkEnd w:id="504"/>
      <w:r>
        <w:rPr>
          <w:sz w:val="27"/>
          <w:szCs w:val="27"/>
        </w:rPr>
        <w:t xml:space="preserve">14.1. Открытый аукцион в электронной форме (далее -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41">
        <w:r>
          <w:rPr>
            <w:rStyle w:val="Style12"/>
            <w:sz w:val="27"/>
            <w:szCs w:val="27"/>
            <w:lang w:val="ru-RU" w:eastAsia="ru-RU" w:bidi="ar-SA"/>
          </w:rPr>
          <w:t>части 6.1 статьи 3</w:t>
        </w:r>
      </w:hyperlink>
      <w:r>
        <w:rPr>
          <w:sz w:val="27"/>
          <w:szCs w:val="27"/>
        </w:rPr>
        <w:t xml:space="preserve"> Федерального закона №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договора.</w:t>
      </w:r>
    </w:p>
    <w:p>
      <w:pPr>
        <w:pStyle w:val="Normal"/>
        <w:bidi w:val="0"/>
        <w:ind w:left="0" w:right="0" w:firstLine="567"/>
        <w:jc w:val="both"/>
        <w:rPr/>
      </w:pPr>
      <w:bookmarkStart w:id="505" w:name="sub_1400"/>
      <w:bookmarkStart w:id="506" w:name="sub_1411"/>
      <w:bookmarkEnd w:id="505"/>
      <w:bookmarkEnd w:id="506"/>
      <w:r>
        <w:rPr>
          <w:sz w:val="27"/>
          <w:szCs w:val="27"/>
        </w:rPr>
        <w:t>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 не менее чем за пятнадцать дней до установленной в документации о закупке даты окончания срока подачи заявок на участие в аукционе в электронной форме.</w:t>
      </w:r>
    </w:p>
    <w:p>
      <w:pPr>
        <w:pStyle w:val="Normal"/>
        <w:bidi w:val="0"/>
        <w:ind w:left="0" w:right="0" w:firstLine="567"/>
        <w:jc w:val="both"/>
        <w:rPr/>
      </w:pPr>
      <w:bookmarkStart w:id="507" w:name="sub_1411"/>
      <w:bookmarkStart w:id="508" w:name="sub_142"/>
      <w:bookmarkEnd w:id="507"/>
      <w:bookmarkEnd w:id="508"/>
      <w:r>
        <w:rPr>
          <w:sz w:val="27"/>
          <w:szCs w:val="27"/>
        </w:rPr>
        <w:t>14.3. Если иное не предусмотрено Положением о закупке и (или) документацией о закупке, после окончания срока подачи заявок аукцион в электронной форме проводится в соответствии со следующими этапами:</w:t>
      </w:r>
    </w:p>
    <w:p>
      <w:pPr>
        <w:pStyle w:val="Normal"/>
        <w:bidi w:val="0"/>
        <w:ind w:left="0" w:right="0" w:firstLine="567"/>
        <w:jc w:val="both"/>
        <w:rPr/>
      </w:pPr>
      <w:bookmarkStart w:id="509" w:name="sub_142"/>
      <w:bookmarkStart w:id="510" w:name="sub_143"/>
      <w:bookmarkEnd w:id="509"/>
      <w:bookmarkEnd w:id="510"/>
      <w:r>
        <w:rPr>
          <w:sz w:val="27"/>
          <w:szCs w:val="27"/>
        </w:rPr>
        <w:t>1) рассмотрение первых частей заявок на участие в аукционе в электронной форме;</w:t>
      </w:r>
    </w:p>
    <w:p>
      <w:pPr>
        <w:pStyle w:val="Normal"/>
        <w:bidi w:val="0"/>
        <w:ind w:left="0" w:right="0" w:firstLine="567"/>
        <w:jc w:val="both"/>
        <w:rPr/>
      </w:pPr>
      <w:bookmarkStart w:id="511" w:name="sub_143"/>
      <w:bookmarkStart w:id="512" w:name="sub_1431"/>
      <w:bookmarkEnd w:id="511"/>
      <w:bookmarkEnd w:id="512"/>
      <w:r>
        <w:rPr>
          <w:sz w:val="27"/>
          <w:szCs w:val="27"/>
        </w:rPr>
        <w:t>2) проведение аукциона в электронной форме;</w:t>
      </w:r>
    </w:p>
    <w:p>
      <w:pPr>
        <w:pStyle w:val="Normal"/>
        <w:bidi w:val="0"/>
        <w:ind w:left="0" w:right="0" w:firstLine="567"/>
        <w:jc w:val="both"/>
        <w:rPr/>
      </w:pPr>
      <w:bookmarkStart w:id="513" w:name="sub_1431"/>
      <w:bookmarkStart w:id="514" w:name="sub_1432"/>
      <w:bookmarkEnd w:id="513"/>
      <w:bookmarkEnd w:id="514"/>
      <w:r>
        <w:rPr>
          <w:sz w:val="27"/>
          <w:szCs w:val="27"/>
        </w:rPr>
        <w:t>3) рассмотрение вторых частей заявок на участие в аукционе в электронной форме и подведение итогов такого аукциона.</w:t>
      </w:r>
    </w:p>
    <w:p>
      <w:pPr>
        <w:pStyle w:val="Normal"/>
        <w:bidi w:val="0"/>
        <w:ind w:left="0" w:right="0" w:firstLine="567"/>
        <w:jc w:val="both"/>
        <w:rPr/>
      </w:pPr>
      <w:bookmarkStart w:id="515" w:name="sub_1432"/>
      <w:bookmarkStart w:id="516" w:name="sub_1433"/>
      <w:bookmarkEnd w:id="515"/>
      <w:bookmarkEnd w:id="516"/>
      <w:r>
        <w:rPr>
          <w:sz w:val="27"/>
          <w:szCs w:val="27"/>
        </w:rPr>
        <w:t>14.4. Не позднее дня, следующего за днем окончания срока подачи заявок на участие в аукционе в электронной форме, установленного в документации о закупке, оператор электронной площадки направляет Заказчику первые части заявок на участие в аукционе в электронной форме.</w:t>
      </w:r>
    </w:p>
    <w:p>
      <w:pPr>
        <w:pStyle w:val="Normal"/>
        <w:bidi w:val="0"/>
        <w:ind w:left="0" w:right="0" w:firstLine="567"/>
        <w:jc w:val="both"/>
        <w:rPr/>
      </w:pPr>
      <w:bookmarkStart w:id="517" w:name="sub_1433"/>
      <w:bookmarkStart w:id="518" w:name="sub_144"/>
      <w:bookmarkEnd w:id="517"/>
      <w:bookmarkEnd w:id="518"/>
      <w:r>
        <w:rPr>
          <w:sz w:val="27"/>
          <w:szCs w:val="27"/>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в документации о закупке.</w:t>
      </w:r>
    </w:p>
    <w:p>
      <w:pPr>
        <w:pStyle w:val="Normal"/>
        <w:bidi w:val="0"/>
        <w:ind w:left="0" w:right="0" w:firstLine="567"/>
        <w:jc w:val="both"/>
        <w:rPr/>
      </w:pPr>
      <w:bookmarkStart w:id="519" w:name="sub_144"/>
      <w:bookmarkStart w:id="520" w:name="sub_145"/>
      <w:bookmarkEnd w:id="519"/>
      <w:bookmarkEnd w:id="520"/>
      <w:r>
        <w:rPr>
          <w:sz w:val="27"/>
          <w:szCs w:val="27"/>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десять рабочих дней с момента окончания срока подачи таких заявок.</w:t>
      </w:r>
    </w:p>
    <w:p>
      <w:pPr>
        <w:pStyle w:val="Normal"/>
        <w:bidi w:val="0"/>
        <w:ind w:left="0" w:right="0" w:firstLine="567"/>
        <w:jc w:val="both"/>
        <w:rPr/>
      </w:pPr>
      <w:bookmarkStart w:id="521" w:name="sub_145"/>
      <w:bookmarkStart w:id="522" w:name="sub_146"/>
      <w:bookmarkEnd w:id="521"/>
      <w:bookmarkEnd w:id="522"/>
      <w:r>
        <w:rPr>
          <w:sz w:val="27"/>
          <w:szCs w:val="27"/>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окончания срока рассмотрения первых частей заявок направляется оператору электронной площадки. Указанный протокол размещается Заказчиком в единой информационной системе не позднее чем через три дня со дня подписания протокола.</w:t>
      </w:r>
    </w:p>
    <w:p>
      <w:pPr>
        <w:pStyle w:val="Normal"/>
        <w:bidi w:val="0"/>
        <w:ind w:left="0" w:right="0" w:firstLine="567"/>
        <w:jc w:val="both"/>
        <w:rPr/>
      </w:pPr>
      <w:bookmarkStart w:id="523" w:name="sub_146"/>
      <w:bookmarkEnd w:id="523"/>
      <w:r>
        <w:rPr>
          <w:sz w:val="27"/>
          <w:szCs w:val="27"/>
        </w:rPr>
        <w:t>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pPr>
        <w:pStyle w:val="Normal"/>
        <w:bidi w:val="0"/>
        <w:ind w:left="0" w:right="0" w:firstLine="567"/>
        <w:jc w:val="both"/>
        <w:rPr/>
      </w:pPr>
      <w:bookmarkStart w:id="524" w:name="sub_1481"/>
      <w:bookmarkEnd w:id="524"/>
      <w:r>
        <w:rPr>
          <w:sz w:val="27"/>
          <w:szCs w:val="27"/>
        </w:rPr>
        <w:t>14.8. Протокол рассмотрения первых частей заявок на участие в аукционе в электронной форме должен содержать следующие сведения:</w:t>
      </w:r>
    </w:p>
    <w:p>
      <w:pPr>
        <w:pStyle w:val="Normal"/>
        <w:bidi w:val="0"/>
        <w:ind w:left="0" w:right="0" w:firstLine="567"/>
        <w:jc w:val="both"/>
        <w:rPr/>
      </w:pPr>
      <w:bookmarkStart w:id="525" w:name="sub_1481"/>
      <w:bookmarkStart w:id="526" w:name="sub_148"/>
      <w:bookmarkEnd w:id="525"/>
      <w:bookmarkEnd w:id="526"/>
      <w:r>
        <w:rPr>
          <w:sz w:val="27"/>
          <w:szCs w:val="27"/>
        </w:rPr>
        <w:t>1) дата подписания протокола;</w:t>
      </w:r>
    </w:p>
    <w:p>
      <w:pPr>
        <w:pStyle w:val="Normal"/>
        <w:bidi w:val="0"/>
        <w:ind w:left="0" w:right="0" w:firstLine="567"/>
        <w:jc w:val="both"/>
        <w:rPr/>
      </w:pPr>
      <w:bookmarkStart w:id="527" w:name="sub_148"/>
      <w:bookmarkStart w:id="528" w:name="sub_14811"/>
      <w:bookmarkEnd w:id="527"/>
      <w:bookmarkEnd w:id="528"/>
      <w:r>
        <w:rPr>
          <w:sz w:val="27"/>
          <w:szCs w:val="27"/>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bidi w:val="0"/>
        <w:ind w:left="0" w:right="0" w:firstLine="567"/>
        <w:jc w:val="both"/>
        <w:rPr/>
      </w:pPr>
      <w:bookmarkStart w:id="529" w:name="sub_14811"/>
      <w:bookmarkStart w:id="530" w:name="sub_1482"/>
      <w:bookmarkEnd w:id="529"/>
      <w:bookmarkEnd w:id="530"/>
      <w:r>
        <w:rPr>
          <w:sz w:val="27"/>
          <w:szCs w:val="27"/>
        </w:rPr>
        <w:t>3) результаты рассмотрения заявок на участие в закупке с указанием в том числе:</w:t>
      </w:r>
    </w:p>
    <w:p>
      <w:pPr>
        <w:pStyle w:val="Normal"/>
        <w:bidi w:val="0"/>
        <w:ind w:left="0" w:right="0" w:firstLine="567"/>
        <w:jc w:val="both"/>
        <w:rPr/>
      </w:pPr>
      <w:bookmarkStart w:id="531" w:name="sub_1482"/>
      <w:bookmarkStart w:id="532" w:name="sub_1483"/>
      <w:bookmarkEnd w:id="531"/>
      <w:bookmarkEnd w:id="532"/>
      <w:r>
        <w:rPr>
          <w:sz w:val="27"/>
          <w:szCs w:val="27"/>
        </w:rPr>
        <w:t>а) количества заявок на участие в закупке, которые отклонены;</w:t>
      </w:r>
    </w:p>
    <w:p>
      <w:pPr>
        <w:pStyle w:val="Normal"/>
        <w:bidi w:val="0"/>
        <w:ind w:left="0" w:right="0" w:firstLine="567"/>
        <w:jc w:val="both"/>
        <w:rPr/>
      </w:pPr>
      <w:bookmarkStart w:id="533" w:name="sub_1483"/>
      <w:bookmarkStart w:id="534" w:name="sub_14831"/>
      <w:bookmarkEnd w:id="533"/>
      <w:bookmarkEnd w:id="534"/>
      <w:r>
        <w:rPr>
          <w:sz w:val="27"/>
          <w:szCs w:val="27"/>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pPr>
        <w:pStyle w:val="Normal"/>
        <w:bidi w:val="0"/>
        <w:ind w:left="0" w:right="0" w:firstLine="567"/>
        <w:jc w:val="both"/>
        <w:rPr/>
      </w:pPr>
      <w:bookmarkStart w:id="535" w:name="sub_14831"/>
      <w:bookmarkStart w:id="536" w:name="sub_14832"/>
      <w:bookmarkEnd w:id="535"/>
      <w:bookmarkEnd w:id="536"/>
      <w:r>
        <w:rPr>
          <w:sz w:val="27"/>
          <w:szCs w:val="27"/>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pPr>
        <w:pStyle w:val="Normal"/>
        <w:bidi w:val="0"/>
        <w:ind w:left="0" w:right="0" w:firstLine="567"/>
        <w:jc w:val="both"/>
        <w:rPr/>
      </w:pPr>
      <w:bookmarkStart w:id="537" w:name="sub_14832"/>
      <w:bookmarkStart w:id="538" w:name="sub_14833"/>
      <w:bookmarkEnd w:id="537"/>
      <w:bookmarkEnd w:id="538"/>
      <w:r>
        <w:rPr>
          <w:sz w:val="27"/>
          <w:szCs w:val="27"/>
        </w:rPr>
        <w:t>4) причины, по которым аукцион в электронной форме признан несостоявшимся, в случае его признания таковым;</w:t>
      </w:r>
    </w:p>
    <w:p>
      <w:pPr>
        <w:pStyle w:val="Normal"/>
        <w:bidi w:val="0"/>
        <w:ind w:left="0" w:right="0" w:firstLine="567"/>
        <w:jc w:val="both"/>
        <w:rPr/>
      </w:pPr>
      <w:bookmarkStart w:id="539" w:name="sub_14833"/>
      <w:bookmarkStart w:id="540" w:name="sub_1484"/>
      <w:bookmarkEnd w:id="539"/>
      <w:bookmarkEnd w:id="540"/>
      <w:r>
        <w:rPr>
          <w:sz w:val="27"/>
          <w:szCs w:val="27"/>
        </w:rPr>
        <w:t>5) иные сведения при необходимости.</w:t>
      </w:r>
    </w:p>
    <w:p>
      <w:pPr>
        <w:pStyle w:val="Normal"/>
        <w:bidi w:val="0"/>
        <w:ind w:left="0" w:right="0" w:firstLine="567"/>
        <w:jc w:val="both"/>
        <w:rPr/>
      </w:pPr>
      <w:bookmarkStart w:id="541" w:name="sub_1484"/>
      <w:bookmarkStart w:id="542" w:name="sub_1485"/>
      <w:bookmarkEnd w:id="541"/>
      <w:bookmarkEnd w:id="542"/>
      <w:r>
        <w:rPr>
          <w:sz w:val="27"/>
          <w:szCs w:val="27"/>
        </w:rPr>
        <w:t>14.9. Аукцион в электронной форме проводится на электронной площадке в указанный в извещении и документации о закупке день. При этом днем проведения аукциона в электронной форме является рабочий день, следующий по истечении не менее трех и не более десяти дней после окончания срока рассмотрения первых частей заявок на участие в таком аукционе. Время начала проведения аукциона в электронной форме устанавливается оператором электронной площадки в соответствии со временем часовой зоны, в которой находится Заказчик.</w:t>
      </w:r>
    </w:p>
    <w:p>
      <w:pPr>
        <w:pStyle w:val="Normal"/>
        <w:bidi w:val="0"/>
        <w:ind w:left="0" w:right="0" w:firstLine="567"/>
        <w:jc w:val="both"/>
        <w:rPr/>
      </w:pPr>
      <w:bookmarkStart w:id="543" w:name="sub_1485"/>
      <w:bookmarkStart w:id="544" w:name="sub_149"/>
      <w:bookmarkEnd w:id="543"/>
      <w:bookmarkEnd w:id="544"/>
      <w:r>
        <w:rPr>
          <w:sz w:val="27"/>
          <w:szCs w:val="27"/>
        </w:rPr>
        <w:t>14.10. В аукционе в электронной форме вправе принимать участие только участники закупки, чьи первые части заявок признаны соответствующими требованиям документации о закупке.</w:t>
      </w:r>
    </w:p>
    <w:p>
      <w:pPr>
        <w:pStyle w:val="Normal"/>
        <w:bidi w:val="0"/>
        <w:ind w:left="0" w:right="0" w:firstLine="567"/>
        <w:jc w:val="both"/>
        <w:rPr/>
      </w:pPr>
      <w:bookmarkStart w:id="545" w:name="sub_149"/>
      <w:bookmarkStart w:id="546" w:name="sub_1410"/>
      <w:bookmarkEnd w:id="545"/>
      <w:bookmarkEnd w:id="546"/>
      <w:r>
        <w:rPr>
          <w:sz w:val="27"/>
          <w:szCs w:val="27"/>
        </w:rPr>
        <w:t>14.11. Аукцион в электронной форме включает в себя порядок подачи его участниками ценовых предложений с учетом следующих требований:</w:t>
      </w:r>
    </w:p>
    <w:p>
      <w:pPr>
        <w:pStyle w:val="Normal"/>
        <w:bidi w:val="0"/>
        <w:ind w:left="0" w:right="0" w:firstLine="567"/>
        <w:jc w:val="both"/>
        <w:rPr/>
      </w:pPr>
      <w:bookmarkStart w:id="547" w:name="sub_1410"/>
      <w:bookmarkStart w:id="548" w:name="sub_14111"/>
      <w:bookmarkEnd w:id="547"/>
      <w:bookmarkEnd w:id="548"/>
      <w:r>
        <w:rPr>
          <w:sz w:val="27"/>
          <w:szCs w:val="27"/>
        </w:rPr>
        <w:t>1) «шаг аукциона» составляет от 0,5 процента до 5 процентов начальной (максимальной) цены договора;</w:t>
      </w:r>
    </w:p>
    <w:p>
      <w:pPr>
        <w:pStyle w:val="Normal"/>
        <w:bidi w:val="0"/>
        <w:ind w:left="0" w:right="0" w:firstLine="567"/>
        <w:jc w:val="both"/>
        <w:rPr/>
      </w:pPr>
      <w:bookmarkStart w:id="549" w:name="sub_14111"/>
      <w:bookmarkStart w:id="550" w:name="sub_141111"/>
      <w:bookmarkEnd w:id="549"/>
      <w:bookmarkEnd w:id="550"/>
      <w:r>
        <w:rPr>
          <w:sz w:val="27"/>
          <w:szCs w:val="27"/>
        </w:rPr>
        <w:t>2) снижение текущего минимального предложения о цене договора осуществляется на величину в пределах «шага аукциона»;</w:t>
      </w:r>
    </w:p>
    <w:p>
      <w:pPr>
        <w:pStyle w:val="Normal"/>
        <w:bidi w:val="0"/>
        <w:ind w:left="0" w:right="0" w:firstLine="567"/>
        <w:jc w:val="both"/>
        <w:rPr/>
      </w:pPr>
      <w:bookmarkStart w:id="551" w:name="sub_141111"/>
      <w:bookmarkStart w:id="552" w:name="sub_14112"/>
      <w:bookmarkEnd w:id="551"/>
      <w:bookmarkEnd w:id="552"/>
      <w:r>
        <w:rPr>
          <w:sz w:val="27"/>
          <w:szCs w:val="27"/>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pPr>
        <w:pStyle w:val="Normal"/>
        <w:bidi w:val="0"/>
        <w:ind w:left="0" w:right="0" w:firstLine="567"/>
        <w:jc w:val="both"/>
        <w:rPr/>
      </w:pPr>
      <w:bookmarkStart w:id="553" w:name="sub_14112"/>
      <w:bookmarkStart w:id="554" w:name="sub_14113"/>
      <w:bookmarkEnd w:id="553"/>
      <w:bookmarkEnd w:id="554"/>
      <w:r>
        <w:rPr>
          <w:sz w:val="27"/>
          <w:szCs w:val="27"/>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pPr>
        <w:pStyle w:val="Normal"/>
        <w:bidi w:val="0"/>
        <w:ind w:left="0" w:right="0" w:firstLine="567"/>
        <w:jc w:val="both"/>
        <w:rPr/>
      </w:pPr>
      <w:bookmarkStart w:id="555" w:name="sub_14113"/>
      <w:bookmarkStart w:id="556" w:name="sub_14114"/>
      <w:bookmarkEnd w:id="555"/>
      <w:bookmarkEnd w:id="556"/>
      <w:r>
        <w:rPr>
          <w:sz w:val="27"/>
          <w:szCs w:val="27"/>
        </w:rPr>
        <w:t>5) участник закупки не вправе подать ценовое предложение, которое ниже, чем текущее минимальное ценовое предложение, в случае, если оно подано этим участником закупки;</w:t>
      </w:r>
    </w:p>
    <w:p>
      <w:pPr>
        <w:pStyle w:val="Normal"/>
        <w:bidi w:val="0"/>
        <w:ind w:left="0" w:right="0" w:firstLine="567"/>
        <w:jc w:val="both"/>
        <w:rPr/>
      </w:pPr>
      <w:bookmarkStart w:id="557" w:name="sub_14114"/>
      <w:bookmarkStart w:id="558" w:name="sub_14115"/>
      <w:bookmarkEnd w:id="557"/>
      <w:bookmarkEnd w:id="558"/>
      <w:r>
        <w:rPr>
          <w:sz w:val="27"/>
          <w:szCs w:val="27"/>
        </w:rPr>
        <w:t xml:space="preserve">6) участник закупки вправе подать ценовое предложение независимо от «шага аукциона» при условии соблюдения требований, предусмотренных </w:t>
      </w:r>
      <w:hyperlink w:anchor="sub_14113">
        <w:r>
          <w:rPr>
            <w:rStyle w:val="Style12"/>
            <w:sz w:val="27"/>
            <w:szCs w:val="27"/>
            <w:lang w:val="ru-RU" w:eastAsia="ru-RU" w:bidi="ar-SA"/>
          </w:rPr>
          <w:t>подпунктами 3-5</w:t>
        </w:r>
      </w:hyperlink>
      <w:r>
        <w:rPr>
          <w:sz w:val="27"/>
          <w:szCs w:val="27"/>
        </w:rPr>
        <w:t xml:space="preserve"> настоящего пункта Положения о закупке;</w:t>
      </w:r>
    </w:p>
    <w:p>
      <w:pPr>
        <w:pStyle w:val="Normal"/>
        <w:bidi w:val="0"/>
        <w:ind w:left="0" w:right="0" w:firstLine="567"/>
        <w:jc w:val="both"/>
        <w:rPr/>
      </w:pPr>
      <w:bookmarkStart w:id="559" w:name="sub_14115"/>
      <w:bookmarkStart w:id="560" w:name="sub_14116"/>
      <w:bookmarkEnd w:id="559"/>
      <w:bookmarkEnd w:id="560"/>
      <w:r>
        <w:rPr>
          <w:sz w:val="27"/>
          <w:szCs w:val="27"/>
        </w:rPr>
        <w:t>7) в случае если при проведении аукциона в электронной форме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величину в пределах "шага аукциона".</w:t>
      </w:r>
    </w:p>
    <w:p>
      <w:pPr>
        <w:pStyle w:val="Normal"/>
        <w:bidi w:val="0"/>
        <w:ind w:left="0" w:right="0" w:firstLine="567"/>
        <w:jc w:val="both"/>
        <w:rPr/>
      </w:pPr>
      <w:bookmarkStart w:id="561" w:name="sub_14116"/>
      <w:bookmarkStart w:id="562" w:name="sub_14117"/>
      <w:bookmarkEnd w:id="561"/>
      <w:bookmarkEnd w:id="562"/>
      <w:r>
        <w:rPr>
          <w:sz w:val="27"/>
          <w:szCs w:val="27"/>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p>
    <w:p>
      <w:pPr>
        <w:pStyle w:val="Normal"/>
        <w:bidi w:val="0"/>
        <w:ind w:left="0" w:right="0" w:firstLine="567"/>
        <w:jc w:val="both"/>
        <w:rPr/>
      </w:pPr>
      <w:bookmarkStart w:id="563" w:name="sub_14117"/>
      <w:bookmarkEnd w:id="563"/>
      <w:r>
        <w:rPr>
          <w:sz w:val="27"/>
          <w:szCs w:val="27"/>
        </w:rPr>
        <w:t xml:space="preserve">В течение десяти минут с момента завершения аукциона в электронной форме любой его участник вправе независимо от «шага аукциона» подать ценовое предложение не ниже чем последнее минимальное ценовое предложение с учетом требований, предусмотренных </w:t>
      </w:r>
      <w:hyperlink w:anchor="sub_14113">
        <w:r>
          <w:rPr>
            <w:rStyle w:val="Style12"/>
            <w:sz w:val="27"/>
            <w:szCs w:val="27"/>
            <w:lang w:val="ru-RU" w:eastAsia="ru-RU" w:bidi="ar-SA"/>
          </w:rPr>
          <w:t>подпунктами 3</w:t>
        </w:r>
      </w:hyperlink>
      <w:r>
        <w:rPr>
          <w:sz w:val="27"/>
          <w:szCs w:val="27"/>
        </w:rPr>
        <w:t xml:space="preserve"> и </w:t>
      </w:r>
      <w:hyperlink w:anchor="sub_14115">
        <w:r>
          <w:rPr>
            <w:rStyle w:val="Style12"/>
            <w:sz w:val="27"/>
            <w:szCs w:val="27"/>
            <w:lang w:val="ru-RU" w:eastAsia="ru-RU" w:bidi="ar-SA"/>
          </w:rPr>
          <w:t>5 пункта 14.11</w:t>
        </w:r>
      </w:hyperlink>
      <w:r>
        <w:rPr>
          <w:sz w:val="27"/>
          <w:szCs w:val="27"/>
        </w:rPr>
        <w:t xml:space="preserve"> Положения о закупке.</w:t>
      </w:r>
    </w:p>
    <w:p>
      <w:pPr>
        <w:pStyle w:val="Normal"/>
        <w:bidi w:val="0"/>
        <w:ind w:left="0" w:right="0" w:firstLine="567"/>
        <w:jc w:val="both"/>
        <w:rPr/>
      </w:pPr>
      <w:bookmarkStart w:id="564" w:name="sub_1414"/>
      <w:bookmarkEnd w:id="564"/>
      <w:r>
        <w:rPr>
          <w:sz w:val="27"/>
          <w:szCs w:val="27"/>
        </w:rPr>
        <w:t>14.13. В течение тридцати минут после окончания аукциона в электронной форме оператор электронной площадки осуществляет сопоставление ценовых предложений, формирует соответствующий протокол и размещает его в единой информационной системе.</w:t>
      </w:r>
    </w:p>
    <w:p>
      <w:pPr>
        <w:pStyle w:val="Normal"/>
        <w:bidi w:val="0"/>
        <w:ind w:left="0" w:right="0" w:firstLine="567"/>
        <w:jc w:val="both"/>
        <w:rPr/>
      </w:pPr>
      <w:bookmarkStart w:id="565" w:name="sub_1414"/>
      <w:bookmarkStart w:id="566" w:name="sub_1413"/>
      <w:bookmarkEnd w:id="565"/>
      <w:bookmarkEnd w:id="566"/>
      <w:r>
        <w:rPr>
          <w:sz w:val="27"/>
          <w:szCs w:val="27"/>
        </w:rPr>
        <w:t>14.14. В течение часа после размещения в единой информационной системе протокола сопоставления ценовых предложений оператор электронной площадки направляет Заказчику результаты осуществленного сопоставления ценовых предложений, информацию о ценовых предложениях каждого участника аукциона в электронной форме, вторые части заявок участников аукциона в электронной форме.</w:t>
      </w:r>
    </w:p>
    <w:p>
      <w:pPr>
        <w:pStyle w:val="Normal"/>
        <w:bidi w:val="0"/>
        <w:ind w:left="0" w:right="0" w:firstLine="567"/>
        <w:jc w:val="both"/>
        <w:rPr/>
      </w:pPr>
      <w:bookmarkStart w:id="567" w:name="sub_1413"/>
      <w:bookmarkStart w:id="568" w:name="sub_14141"/>
      <w:bookmarkEnd w:id="567"/>
      <w:bookmarkEnd w:id="568"/>
      <w:r>
        <w:rPr>
          <w:sz w:val="27"/>
          <w:szCs w:val="27"/>
        </w:rPr>
        <w:t>14.15. 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десять рабочих дней с момента направления оператором электронной площадки вторых частей заявок на участие в аукционе в электронной форме.</w:t>
      </w:r>
    </w:p>
    <w:p>
      <w:pPr>
        <w:pStyle w:val="Normal"/>
        <w:bidi w:val="0"/>
        <w:ind w:left="0" w:right="0" w:firstLine="567"/>
        <w:jc w:val="both"/>
        <w:rPr/>
      </w:pPr>
      <w:bookmarkStart w:id="569" w:name="sub_14141"/>
      <w:bookmarkEnd w:id="569"/>
      <w:r>
        <w:rPr>
          <w:sz w:val="27"/>
          <w:szCs w:val="27"/>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pPr>
        <w:pStyle w:val="Normal"/>
        <w:bidi w:val="0"/>
        <w:ind w:left="0" w:right="0" w:firstLine="567"/>
        <w:jc w:val="both"/>
        <w:rPr/>
      </w:pPr>
      <w:bookmarkStart w:id="570" w:name="sub_1417"/>
      <w:bookmarkEnd w:id="570"/>
      <w:r>
        <w:rPr>
          <w:sz w:val="27"/>
          <w:szCs w:val="27"/>
        </w:rPr>
        <w:t>14.16. При подведении итогов аукциона в электронной форме на основании результатов рассмотрения вторых частей заявок на участие в аукционе в электронной 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pPr>
        <w:pStyle w:val="Normal"/>
        <w:bidi w:val="0"/>
        <w:ind w:left="0" w:right="0" w:firstLine="567"/>
        <w:jc w:val="both"/>
        <w:rPr/>
      </w:pPr>
      <w:bookmarkStart w:id="571" w:name="sub_1417"/>
      <w:bookmarkStart w:id="572" w:name="sub_1416"/>
      <w:bookmarkEnd w:id="571"/>
      <w:bookmarkEnd w:id="572"/>
      <w:r>
        <w:rPr>
          <w:sz w:val="27"/>
          <w:szCs w:val="27"/>
        </w:rPr>
        <w:t>14.17.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p>
    <w:p>
      <w:pPr>
        <w:pStyle w:val="Normal"/>
        <w:bidi w:val="0"/>
        <w:ind w:left="0" w:right="0" w:firstLine="567"/>
        <w:jc w:val="both"/>
        <w:rPr/>
      </w:pPr>
      <w:bookmarkStart w:id="573" w:name="sub_1416"/>
      <w:bookmarkEnd w:id="573"/>
      <w:r>
        <w:rPr>
          <w:sz w:val="27"/>
          <w:szCs w:val="27"/>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bidi w:val="0"/>
        <w:ind w:left="0" w:right="0" w:firstLine="567"/>
        <w:jc w:val="both"/>
        <w:rPr/>
      </w:pPr>
      <w:r>
        <w:rPr>
          <w:sz w:val="27"/>
          <w:szCs w:val="27"/>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bidi w:val="0"/>
        <w:ind w:left="0" w:right="0" w:firstLine="567"/>
        <w:jc w:val="both"/>
        <w:rPr/>
      </w:pPr>
      <w:bookmarkStart w:id="574" w:name="sub_14181"/>
      <w:bookmarkEnd w:id="574"/>
      <w:r>
        <w:rPr>
          <w:sz w:val="27"/>
          <w:szCs w:val="27"/>
        </w:rPr>
        <w:t>14.18. Подведение итогов аукциона в электронной форме оформляется протоколом, который должен содержать следующие сведения:</w:t>
      </w:r>
    </w:p>
    <w:p>
      <w:pPr>
        <w:pStyle w:val="Normal"/>
        <w:bidi w:val="0"/>
        <w:ind w:left="0" w:right="0" w:firstLine="567"/>
        <w:jc w:val="both"/>
        <w:rPr/>
      </w:pPr>
      <w:bookmarkStart w:id="575" w:name="sub_14181"/>
      <w:bookmarkStart w:id="576" w:name="sub_1418"/>
      <w:bookmarkEnd w:id="575"/>
      <w:bookmarkEnd w:id="576"/>
      <w:r>
        <w:rPr>
          <w:sz w:val="27"/>
          <w:szCs w:val="27"/>
        </w:rPr>
        <w:t>1) дата подписания протокола;</w:t>
      </w:r>
    </w:p>
    <w:p>
      <w:pPr>
        <w:pStyle w:val="Normal"/>
        <w:bidi w:val="0"/>
        <w:ind w:left="0" w:right="0" w:firstLine="567"/>
        <w:jc w:val="both"/>
        <w:rPr/>
      </w:pPr>
      <w:bookmarkStart w:id="577" w:name="sub_1418"/>
      <w:bookmarkStart w:id="578" w:name="sub_141811"/>
      <w:bookmarkEnd w:id="577"/>
      <w:bookmarkEnd w:id="578"/>
      <w:r>
        <w:rPr>
          <w:sz w:val="27"/>
          <w:szCs w:val="27"/>
        </w:rPr>
        <w:t>2) количество поданных заявок, а также регистрационные номера заявок, дата и время регистрации каждой такой заявки;</w:t>
      </w:r>
    </w:p>
    <w:p>
      <w:pPr>
        <w:pStyle w:val="Normal"/>
        <w:bidi w:val="0"/>
        <w:ind w:left="0" w:right="0" w:firstLine="567"/>
        <w:jc w:val="both"/>
        <w:rPr/>
      </w:pPr>
      <w:bookmarkStart w:id="579" w:name="sub_141811"/>
      <w:bookmarkStart w:id="580" w:name="sub_14182"/>
      <w:bookmarkEnd w:id="579"/>
      <w:bookmarkEnd w:id="580"/>
      <w:r>
        <w:rPr>
          <w:sz w:val="27"/>
          <w:szCs w:val="27"/>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pPr>
        <w:pStyle w:val="Normal"/>
        <w:bidi w:val="0"/>
        <w:ind w:left="0" w:right="0" w:firstLine="567"/>
        <w:jc w:val="both"/>
        <w:rPr/>
      </w:pPr>
      <w:bookmarkStart w:id="581" w:name="sub_14182"/>
      <w:bookmarkStart w:id="582" w:name="sub_14183"/>
      <w:bookmarkEnd w:id="581"/>
      <w:bookmarkEnd w:id="582"/>
      <w:r>
        <w:rPr>
          <w:sz w:val="27"/>
          <w:szCs w:val="27"/>
        </w:rPr>
        <w:t>4) результаты рассмотрения заявок на участие в закупке с указанием в том числе:</w:t>
      </w:r>
    </w:p>
    <w:p>
      <w:pPr>
        <w:pStyle w:val="Normal"/>
        <w:bidi w:val="0"/>
        <w:ind w:left="0" w:right="0" w:firstLine="567"/>
        <w:jc w:val="both"/>
        <w:rPr/>
      </w:pPr>
      <w:bookmarkStart w:id="583" w:name="sub_14183"/>
      <w:bookmarkStart w:id="584" w:name="sub_14184"/>
      <w:bookmarkEnd w:id="583"/>
      <w:bookmarkEnd w:id="584"/>
      <w:r>
        <w:rPr>
          <w:sz w:val="27"/>
          <w:szCs w:val="27"/>
        </w:rPr>
        <w:t>а) количества заявок на участие в закупке, которые отклонены;</w:t>
      </w:r>
    </w:p>
    <w:p>
      <w:pPr>
        <w:pStyle w:val="Normal"/>
        <w:bidi w:val="0"/>
        <w:ind w:left="0" w:right="0" w:firstLine="567"/>
        <w:jc w:val="both"/>
        <w:rPr/>
      </w:pPr>
      <w:bookmarkStart w:id="585" w:name="sub_14184"/>
      <w:bookmarkStart w:id="586" w:name="sub_141841"/>
      <w:bookmarkEnd w:id="585"/>
      <w:bookmarkEnd w:id="586"/>
      <w:r>
        <w:rPr>
          <w:sz w:val="27"/>
          <w:szCs w:val="27"/>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pPr>
        <w:pStyle w:val="Normal"/>
        <w:bidi w:val="0"/>
        <w:ind w:left="0" w:right="0" w:firstLine="567"/>
        <w:jc w:val="both"/>
        <w:rPr/>
      </w:pPr>
      <w:bookmarkStart w:id="587" w:name="sub_141841"/>
      <w:bookmarkStart w:id="588" w:name="sub_141842"/>
      <w:bookmarkEnd w:id="587"/>
      <w:bookmarkEnd w:id="588"/>
      <w:r>
        <w:rPr>
          <w:sz w:val="27"/>
          <w:szCs w:val="27"/>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pPr>
        <w:pStyle w:val="Normal"/>
        <w:bidi w:val="0"/>
        <w:ind w:left="0" w:right="0" w:firstLine="567"/>
        <w:jc w:val="both"/>
        <w:rPr/>
      </w:pPr>
      <w:bookmarkStart w:id="589" w:name="sub_141842"/>
      <w:bookmarkStart w:id="590" w:name="sub_141843"/>
      <w:bookmarkEnd w:id="589"/>
      <w:bookmarkEnd w:id="590"/>
      <w:r>
        <w:rPr>
          <w:sz w:val="27"/>
          <w:szCs w:val="27"/>
        </w:rPr>
        <w:t>5) сведения об объеме, цене закупаемых товаров, работ, услуг, сроке исполнения договора;</w:t>
      </w:r>
    </w:p>
    <w:p>
      <w:pPr>
        <w:pStyle w:val="Normal"/>
        <w:bidi w:val="0"/>
        <w:ind w:left="0" w:right="0" w:firstLine="567"/>
        <w:jc w:val="both"/>
        <w:rPr/>
      </w:pPr>
      <w:bookmarkStart w:id="591" w:name="sub_141843"/>
      <w:bookmarkStart w:id="592" w:name="sub_14185"/>
      <w:bookmarkEnd w:id="591"/>
      <w:bookmarkEnd w:id="592"/>
      <w:r>
        <w:rPr>
          <w:sz w:val="27"/>
          <w:szCs w:val="27"/>
        </w:rPr>
        <w:t>6) причины, по которым аукцион в электронной форме признан несостоявшимся, в случае признания его таковым;</w:t>
      </w:r>
    </w:p>
    <w:p>
      <w:pPr>
        <w:pStyle w:val="Normal"/>
        <w:bidi w:val="0"/>
        <w:ind w:left="0" w:right="0" w:firstLine="567"/>
        <w:jc w:val="both"/>
        <w:rPr/>
      </w:pPr>
      <w:bookmarkStart w:id="593" w:name="sub_14185"/>
      <w:bookmarkStart w:id="594" w:name="sub_14186"/>
      <w:bookmarkEnd w:id="593"/>
      <w:bookmarkEnd w:id="594"/>
      <w:r>
        <w:rPr>
          <w:sz w:val="27"/>
          <w:szCs w:val="27"/>
        </w:rPr>
        <w:t>7) иные сведения при необходимости.</w:t>
      </w:r>
    </w:p>
    <w:p>
      <w:pPr>
        <w:pStyle w:val="Normal"/>
        <w:bidi w:val="0"/>
        <w:ind w:left="0" w:right="0" w:firstLine="567"/>
        <w:jc w:val="both"/>
        <w:rPr/>
      </w:pPr>
      <w:bookmarkStart w:id="595" w:name="sub_14186"/>
      <w:bookmarkStart w:id="596" w:name="sub_14187"/>
      <w:bookmarkEnd w:id="595"/>
      <w:bookmarkEnd w:id="596"/>
      <w:r>
        <w:rPr>
          <w:sz w:val="27"/>
          <w:szCs w:val="27"/>
        </w:rPr>
        <w:t>14.19.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 не позднее чем через три дня со дня подписания протокола.</w:t>
      </w:r>
    </w:p>
    <w:p>
      <w:pPr>
        <w:pStyle w:val="Normal"/>
        <w:bidi w:val="0"/>
        <w:ind w:left="0" w:right="0" w:firstLine="567"/>
        <w:jc w:val="both"/>
        <w:rPr/>
      </w:pPr>
      <w:bookmarkStart w:id="597" w:name="sub_14187"/>
      <w:bookmarkStart w:id="598" w:name="sub_1419"/>
      <w:bookmarkEnd w:id="597"/>
      <w:bookmarkEnd w:id="598"/>
      <w:r>
        <w:rPr>
          <w:sz w:val="27"/>
          <w:szCs w:val="27"/>
        </w:rPr>
        <w:t>14.20.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аукциона и не вправе отказаться от заключения договора.</w:t>
      </w:r>
    </w:p>
    <w:p>
      <w:pPr>
        <w:pStyle w:val="Normal"/>
        <w:bidi w:val="0"/>
        <w:ind w:left="0" w:right="0" w:firstLine="567"/>
        <w:jc w:val="both"/>
        <w:rPr/>
      </w:pPr>
      <w:bookmarkStart w:id="599" w:name="sub_1419"/>
      <w:bookmarkStart w:id="600" w:name="sub_1420"/>
      <w:bookmarkEnd w:id="599"/>
      <w:bookmarkEnd w:id="600"/>
      <w:r>
        <w:rPr>
          <w:sz w:val="27"/>
          <w:szCs w:val="27"/>
        </w:rPr>
        <w:t>14.21.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в течение часа после размещения в единой информационной системе протокола рассмотрения первых частей заявок 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такой участник закупки признается победителем аукциона и не вправе отказаться от заключения договора.</w:t>
      </w:r>
    </w:p>
    <w:p>
      <w:pPr>
        <w:pStyle w:val="Normal"/>
        <w:bidi w:val="0"/>
        <w:ind w:left="0" w:right="0" w:firstLine="567"/>
        <w:jc w:val="both"/>
        <w:rPr/>
      </w:pPr>
      <w:bookmarkStart w:id="601" w:name="sub_1420"/>
      <w:bookmarkStart w:id="602" w:name="sub_1421"/>
      <w:bookmarkEnd w:id="601"/>
      <w:bookmarkEnd w:id="602"/>
      <w:r>
        <w:rPr>
          <w:sz w:val="27"/>
          <w:szCs w:val="27"/>
        </w:rPr>
        <w:t>14.22.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с участником закупки, заявка которого подана:</w:t>
      </w:r>
    </w:p>
    <w:p>
      <w:pPr>
        <w:pStyle w:val="Normal"/>
        <w:bidi w:val="0"/>
        <w:ind w:left="0" w:right="0" w:firstLine="567"/>
        <w:jc w:val="both"/>
        <w:rPr/>
      </w:pPr>
      <w:bookmarkStart w:id="603" w:name="sub_1421"/>
      <w:bookmarkStart w:id="604" w:name="sub_1422"/>
      <w:bookmarkEnd w:id="603"/>
      <w:bookmarkEnd w:id="604"/>
      <w:r>
        <w:rPr>
          <w:sz w:val="27"/>
          <w:szCs w:val="27"/>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pPr>
        <w:pStyle w:val="Normal"/>
        <w:bidi w:val="0"/>
        <w:ind w:left="0" w:right="0" w:firstLine="567"/>
        <w:jc w:val="both"/>
        <w:rPr/>
      </w:pPr>
      <w:bookmarkStart w:id="605" w:name="sub_1422"/>
      <w:bookmarkStart w:id="606" w:name="sub_14221"/>
      <w:bookmarkEnd w:id="605"/>
      <w:bookmarkEnd w:id="606"/>
      <w:r>
        <w:rPr>
          <w:sz w:val="27"/>
          <w:szCs w:val="27"/>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p>
      <w:pPr>
        <w:pStyle w:val="Normal"/>
        <w:bidi w:val="0"/>
        <w:ind w:left="0" w:right="0" w:firstLine="567"/>
        <w:jc w:val="both"/>
        <w:rPr/>
      </w:pPr>
      <w:bookmarkStart w:id="607" w:name="sub_14221"/>
      <w:bookmarkEnd w:id="607"/>
      <w:r>
        <w:rPr>
          <w:sz w:val="27"/>
          <w:szCs w:val="27"/>
        </w:rPr>
        <w:t>При этом участник закупки признается победителем аукциона и не вправе отказаться от заключения договора.</w:t>
      </w:r>
    </w:p>
    <w:p>
      <w:pPr>
        <w:pStyle w:val="Normal"/>
        <w:bidi w:val="0"/>
        <w:ind w:left="0" w:right="0" w:firstLine="567"/>
        <w:jc w:val="both"/>
        <w:rPr/>
      </w:pPr>
      <w:bookmarkStart w:id="608" w:name="sub_1424"/>
      <w:bookmarkEnd w:id="608"/>
      <w:r>
        <w:rPr>
          <w:sz w:val="27"/>
          <w:szCs w:val="27"/>
        </w:rPr>
        <w:t>14.23.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pPr>
        <w:pStyle w:val="Normal"/>
        <w:bidi w:val="0"/>
        <w:ind w:left="0" w:right="0" w:firstLine="567"/>
        <w:jc w:val="both"/>
        <w:rPr/>
      </w:pPr>
      <w:bookmarkStart w:id="609" w:name="sub_1424"/>
      <w:bookmarkStart w:id="610" w:name="sub_1423"/>
      <w:bookmarkEnd w:id="609"/>
      <w:bookmarkEnd w:id="610"/>
      <w:r>
        <w:rPr>
          <w:sz w:val="27"/>
          <w:szCs w:val="27"/>
        </w:rPr>
        <w:t>14.24.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pPr>
        <w:pStyle w:val="Normal"/>
        <w:bidi w:val="0"/>
        <w:ind w:left="0" w:right="0" w:firstLine="567"/>
        <w:jc w:val="both"/>
        <w:rPr/>
      </w:pPr>
      <w:bookmarkStart w:id="611" w:name="sub_1423"/>
      <w:bookmarkStart w:id="612" w:name="sub_14241"/>
      <w:bookmarkEnd w:id="611"/>
      <w:bookmarkEnd w:id="612"/>
      <w:r>
        <w:rPr>
          <w:sz w:val="27"/>
          <w:szCs w:val="27"/>
        </w:rPr>
        <w:t>14.25.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pPr>
        <w:pStyle w:val="Normal"/>
        <w:bidi w:val="0"/>
        <w:ind w:left="0" w:right="0" w:firstLine="567"/>
        <w:jc w:val="both"/>
        <w:rPr/>
      </w:pPr>
      <w:bookmarkStart w:id="613" w:name="sub_14241"/>
      <w:bookmarkStart w:id="614" w:name="sub_1425"/>
      <w:bookmarkEnd w:id="613"/>
      <w:bookmarkEnd w:id="614"/>
      <w:r>
        <w:rPr>
          <w:sz w:val="27"/>
          <w:szCs w:val="27"/>
        </w:rPr>
        <w:t>14.26.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p>
    <w:p>
      <w:pPr>
        <w:pStyle w:val="Normal"/>
        <w:bidi w:val="0"/>
        <w:ind w:left="0" w:right="0" w:firstLine="567"/>
        <w:jc w:val="both"/>
        <w:rPr/>
      </w:pPr>
      <w:bookmarkStart w:id="615" w:name="sub_1425"/>
      <w:bookmarkEnd w:id="615"/>
      <w:r>
        <w:rPr>
          <w:sz w:val="27"/>
          <w:szCs w:val="27"/>
        </w:rPr>
        <w:t>Снижение цены договора/увеличение размера платы за право заключить договор не производится в случаях, если:</w:t>
      </w:r>
    </w:p>
    <w:p>
      <w:pPr>
        <w:pStyle w:val="Normal"/>
        <w:bidi w:val="0"/>
        <w:ind w:left="0" w:right="0" w:firstLine="567"/>
        <w:jc w:val="both"/>
        <w:rPr/>
      </w:pPr>
      <w:bookmarkStart w:id="616" w:name="sub_14262"/>
      <w:bookmarkEnd w:id="616"/>
      <w:r>
        <w:rPr>
          <w:sz w:val="27"/>
          <w:szCs w:val="27"/>
        </w:rPr>
        <w:t>а) аукцион признан несостоявшимся и договор заключается с единственным участником аукциона;</w:t>
      </w:r>
    </w:p>
    <w:p>
      <w:pPr>
        <w:pStyle w:val="Normal"/>
        <w:bidi w:val="0"/>
        <w:ind w:left="0" w:right="0" w:firstLine="567"/>
        <w:jc w:val="both"/>
        <w:rPr/>
      </w:pPr>
      <w:bookmarkStart w:id="617" w:name="sub_14262"/>
      <w:bookmarkStart w:id="618" w:name="sub_14261"/>
      <w:bookmarkEnd w:id="617"/>
      <w:bookmarkEnd w:id="618"/>
      <w:r>
        <w:rPr>
          <w:sz w:val="27"/>
          <w:szCs w:val="27"/>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pPr>
        <w:pStyle w:val="Normal"/>
        <w:bidi w:val="0"/>
        <w:ind w:left="0" w:right="0" w:firstLine="567"/>
        <w:jc w:val="both"/>
        <w:rPr/>
      </w:pPr>
      <w:bookmarkStart w:id="619" w:name="sub_14261"/>
      <w:bookmarkStart w:id="620" w:name="sub_142621"/>
      <w:bookmarkEnd w:id="619"/>
      <w:bookmarkEnd w:id="620"/>
      <w:r>
        <w:rPr>
          <w:sz w:val="27"/>
          <w:szCs w:val="27"/>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pPr>
        <w:pStyle w:val="Normal"/>
        <w:bidi w:val="0"/>
        <w:ind w:left="0" w:right="0" w:firstLine="567"/>
        <w:jc w:val="both"/>
        <w:rPr/>
      </w:pPr>
      <w:bookmarkStart w:id="621" w:name="sub_142621"/>
      <w:bookmarkStart w:id="622" w:name="sub_14263"/>
      <w:bookmarkEnd w:id="621"/>
      <w:bookmarkEnd w:id="622"/>
      <w:r>
        <w:rPr>
          <w:sz w:val="27"/>
          <w:szCs w:val="27"/>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pPr>
        <w:pStyle w:val="Normal"/>
        <w:bidi w:val="0"/>
        <w:ind w:left="0" w:right="0" w:firstLine="567"/>
        <w:jc w:val="both"/>
        <w:rPr/>
      </w:pPr>
      <w:bookmarkStart w:id="623" w:name="sub_14263"/>
      <w:bookmarkStart w:id="624" w:name="sub_14264"/>
      <w:bookmarkEnd w:id="623"/>
      <w:bookmarkEnd w:id="624"/>
      <w:r>
        <w:rPr>
          <w:sz w:val="27"/>
          <w:szCs w:val="27"/>
        </w:rPr>
        <w:t>14.27.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Normal"/>
        <w:bidi w:val="0"/>
        <w:ind w:left="0" w:right="0" w:firstLine="567"/>
        <w:jc w:val="both"/>
        <w:rPr>
          <w:rFonts w:ascii="Times New Roman" w:hAnsi="Times New Roman"/>
          <w:sz w:val="22"/>
          <w:szCs w:val="22"/>
        </w:rPr>
      </w:pPr>
      <w:r>
        <w:rPr>
          <w:sz w:val="22"/>
          <w:szCs w:val="22"/>
        </w:rPr>
      </w:r>
      <w:bookmarkStart w:id="625" w:name="sub_14264"/>
      <w:bookmarkStart w:id="626" w:name="sub_14264"/>
      <w:bookmarkEnd w:id="626"/>
    </w:p>
    <w:p>
      <w:pPr>
        <w:pStyle w:val="Heading1"/>
        <w:bidi w:val="0"/>
        <w:spacing w:before="0" w:after="0"/>
        <w:ind w:left="0" w:right="0" w:firstLine="567"/>
        <w:jc w:val="center"/>
        <w:rPr/>
      </w:pPr>
      <w:bookmarkStart w:id="627" w:name="sub_151"/>
      <w:bookmarkEnd w:id="627"/>
      <w:r>
        <w:rPr>
          <w:rFonts w:cs="Times New Roman" w:ascii="Times New Roman" w:hAnsi="Times New Roman"/>
          <w:sz w:val="22"/>
          <w:szCs w:val="22"/>
        </w:rPr>
        <w:t>15. ПОРЯДОК ПРОВЕДЕНИЯ ЗАКРЫТОГО АУКЦИОНА</w:t>
      </w:r>
    </w:p>
    <w:p>
      <w:pPr>
        <w:pStyle w:val="Normal"/>
        <w:bidi w:val="0"/>
        <w:ind w:left="0" w:right="0" w:firstLine="567"/>
        <w:jc w:val="both"/>
        <w:rPr/>
      </w:pPr>
      <w:bookmarkStart w:id="628" w:name="sub_151"/>
      <w:bookmarkStart w:id="629" w:name="sub_1500"/>
      <w:bookmarkEnd w:id="628"/>
      <w:bookmarkEnd w:id="629"/>
      <w:r>
        <w:rPr>
          <w:sz w:val="27"/>
          <w:szCs w:val="27"/>
        </w:rPr>
        <w:t xml:space="preserve">15.1. Закрытый аукцион - это форма торгов, при которой информация о закупке не подлежит размещению в единой информационной системе, 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 описание предмета закупки осуществляется с соблюдением требований </w:t>
      </w:r>
      <w:hyperlink r:id="rId42">
        <w:r>
          <w:rPr>
            <w:rStyle w:val="Style12"/>
            <w:sz w:val="27"/>
            <w:szCs w:val="27"/>
            <w:lang w:val="ru-RU" w:eastAsia="ru-RU" w:bidi="ar-SA"/>
          </w:rPr>
          <w:t>части 6.1 статьи 3</w:t>
        </w:r>
      </w:hyperlink>
      <w:r>
        <w:rPr>
          <w:sz w:val="27"/>
          <w:szCs w:val="27"/>
        </w:rPr>
        <w:t xml:space="preserve"> Федерального закона № 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наиболее высокую цену договора.</w:t>
      </w:r>
    </w:p>
    <w:p>
      <w:pPr>
        <w:pStyle w:val="Normal"/>
        <w:bidi w:val="0"/>
        <w:ind w:left="0" w:right="0" w:firstLine="567"/>
        <w:jc w:val="both"/>
        <w:rPr/>
      </w:pPr>
      <w:bookmarkStart w:id="630" w:name="sub_1500"/>
      <w:bookmarkStart w:id="631" w:name="sub_1511"/>
      <w:bookmarkEnd w:id="630"/>
      <w:bookmarkEnd w:id="631"/>
      <w:r>
        <w:rPr>
          <w:sz w:val="27"/>
          <w:szCs w:val="27"/>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pPr>
        <w:pStyle w:val="Normal"/>
        <w:bidi w:val="0"/>
        <w:ind w:left="0" w:right="0" w:firstLine="567"/>
        <w:jc w:val="both"/>
        <w:rPr/>
      </w:pPr>
      <w:bookmarkStart w:id="632" w:name="sub_1511"/>
      <w:bookmarkStart w:id="633" w:name="sub_152"/>
      <w:bookmarkEnd w:id="632"/>
      <w:bookmarkEnd w:id="633"/>
      <w:r>
        <w:rPr>
          <w:sz w:val="27"/>
          <w:szCs w:val="27"/>
        </w:rPr>
        <w:t>15.3. После окончания срока подачи заявок закрытый аукцион проводится в соответствии со следующими этапами:</w:t>
      </w:r>
    </w:p>
    <w:p>
      <w:pPr>
        <w:pStyle w:val="Normal"/>
        <w:bidi w:val="0"/>
        <w:ind w:left="0" w:right="0" w:firstLine="567"/>
        <w:jc w:val="both"/>
        <w:rPr/>
      </w:pPr>
      <w:bookmarkStart w:id="634" w:name="sub_152"/>
      <w:bookmarkStart w:id="635" w:name="sub_153"/>
      <w:bookmarkEnd w:id="634"/>
      <w:bookmarkEnd w:id="635"/>
      <w:r>
        <w:rPr>
          <w:sz w:val="27"/>
          <w:szCs w:val="27"/>
        </w:rPr>
        <w:t>1) рассмотрение заявок на участие в закрытом аукционе;</w:t>
      </w:r>
    </w:p>
    <w:p>
      <w:pPr>
        <w:pStyle w:val="Normal"/>
        <w:bidi w:val="0"/>
        <w:ind w:left="0" w:right="0" w:firstLine="567"/>
        <w:jc w:val="both"/>
        <w:rPr/>
      </w:pPr>
      <w:bookmarkStart w:id="636" w:name="sub_153"/>
      <w:bookmarkStart w:id="637" w:name="sub_1531"/>
      <w:bookmarkEnd w:id="636"/>
      <w:bookmarkEnd w:id="637"/>
      <w:r>
        <w:rPr>
          <w:sz w:val="27"/>
          <w:szCs w:val="27"/>
        </w:rPr>
        <w:t>2) проведение аукциона.</w:t>
      </w:r>
    </w:p>
    <w:p>
      <w:pPr>
        <w:pStyle w:val="Normal"/>
        <w:bidi w:val="0"/>
        <w:ind w:left="0" w:right="0" w:firstLine="567"/>
        <w:jc w:val="both"/>
        <w:rPr/>
      </w:pPr>
      <w:bookmarkStart w:id="638" w:name="sub_1531"/>
      <w:bookmarkStart w:id="639" w:name="sub_1532"/>
      <w:bookmarkEnd w:id="638"/>
      <w:bookmarkEnd w:id="639"/>
      <w:r>
        <w:rPr>
          <w:sz w:val="27"/>
          <w:szCs w:val="27"/>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pPr>
        <w:pStyle w:val="Normal"/>
        <w:bidi w:val="0"/>
        <w:ind w:left="0" w:right="0" w:firstLine="567"/>
        <w:jc w:val="both"/>
        <w:rPr/>
      </w:pPr>
      <w:bookmarkStart w:id="640" w:name="sub_1532"/>
      <w:bookmarkStart w:id="641" w:name="sub_154"/>
      <w:bookmarkEnd w:id="640"/>
      <w:bookmarkEnd w:id="641"/>
      <w:r>
        <w:rPr>
          <w:sz w:val="27"/>
          <w:szCs w:val="27"/>
        </w:rPr>
        <w:t>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десять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десять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pPr>
        <w:pStyle w:val="Normal"/>
        <w:bidi w:val="0"/>
        <w:ind w:left="0" w:right="0" w:firstLine="567"/>
        <w:jc w:val="both"/>
        <w:rPr/>
      </w:pPr>
      <w:bookmarkStart w:id="642" w:name="sub_154"/>
      <w:bookmarkStart w:id="643" w:name="sub_155"/>
      <w:bookmarkEnd w:id="642"/>
      <w:bookmarkEnd w:id="643"/>
      <w:r>
        <w:rPr>
          <w:sz w:val="27"/>
          <w:szCs w:val="27"/>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pPr>
        <w:pStyle w:val="Normal"/>
        <w:bidi w:val="0"/>
        <w:ind w:left="0" w:right="0" w:firstLine="567"/>
        <w:jc w:val="both"/>
        <w:rPr/>
      </w:pPr>
      <w:bookmarkStart w:id="644" w:name="sub_155"/>
      <w:bookmarkStart w:id="645" w:name="sub_156"/>
      <w:bookmarkEnd w:id="644"/>
      <w:bookmarkEnd w:id="645"/>
      <w:r>
        <w:rPr>
          <w:sz w:val="27"/>
          <w:szCs w:val="27"/>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pPr>
        <w:pStyle w:val="Normal"/>
        <w:bidi w:val="0"/>
        <w:ind w:left="0" w:right="0" w:firstLine="567"/>
        <w:jc w:val="both"/>
        <w:rPr/>
      </w:pPr>
      <w:bookmarkStart w:id="646" w:name="sub_156"/>
      <w:bookmarkStart w:id="647" w:name="sub_157"/>
      <w:bookmarkEnd w:id="646"/>
      <w:bookmarkEnd w:id="647"/>
      <w:r>
        <w:rPr>
          <w:sz w:val="27"/>
          <w:szCs w:val="27"/>
        </w:rPr>
        <w:t>15.8. Протокол рассмотрения заявок на участие в закрытом аукционе должен содержать следующие сведения:</w:t>
      </w:r>
    </w:p>
    <w:p>
      <w:pPr>
        <w:pStyle w:val="Normal"/>
        <w:bidi w:val="0"/>
        <w:ind w:left="0" w:right="0" w:firstLine="567"/>
        <w:jc w:val="both"/>
        <w:rPr/>
      </w:pPr>
      <w:bookmarkStart w:id="648" w:name="sub_157"/>
      <w:bookmarkStart w:id="649" w:name="sub_158"/>
      <w:bookmarkEnd w:id="648"/>
      <w:bookmarkEnd w:id="649"/>
      <w:r>
        <w:rPr>
          <w:sz w:val="27"/>
          <w:szCs w:val="27"/>
        </w:rPr>
        <w:t>1) дата подписания протокола;</w:t>
      </w:r>
    </w:p>
    <w:p>
      <w:pPr>
        <w:pStyle w:val="Normal"/>
        <w:bidi w:val="0"/>
        <w:ind w:left="0" w:right="0" w:firstLine="567"/>
        <w:jc w:val="both"/>
        <w:rPr/>
      </w:pPr>
      <w:bookmarkStart w:id="650" w:name="sub_158"/>
      <w:bookmarkStart w:id="651" w:name="sub_1581"/>
      <w:bookmarkEnd w:id="650"/>
      <w:bookmarkEnd w:id="651"/>
      <w:r>
        <w:rPr>
          <w:sz w:val="27"/>
          <w:szCs w:val="27"/>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pPr>
        <w:pStyle w:val="Normal"/>
        <w:bidi w:val="0"/>
        <w:ind w:left="0" w:right="0" w:firstLine="567"/>
        <w:jc w:val="both"/>
        <w:rPr/>
      </w:pPr>
      <w:bookmarkStart w:id="652" w:name="sub_1581"/>
      <w:bookmarkStart w:id="653" w:name="sub_1582"/>
      <w:bookmarkEnd w:id="652"/>
      <w:bookmarkEnd w:id="653"/>
      <w:r>
        <w:rPr>
          <w:sz w:val="27"/>
          <w:szCs w:val="27"/>
        </w:rPr>
        <w:t>3) результаты рассмотрения заявок на участие в закрытом аукционе с указанием в том числе:</w:t>
      </w:r>
    </w:p>
    <w:p>
      <w:pPr>
        <w:pStyle w:val="Normal"/>
        <w:bidi w:val="0"/>
        <w:ind w:left="0" w:right="0" w:firstLine="567"/>
        <w:jc w:val="both"/>
        <w:rPr/>
      </w:pPr>
      <w:bookmarkStart w:id="654" w:name="sub_1582"/>
      <w:bookmarkStart w:id="655" w:name="sub_1583"/>
      <w:bookmarkEnd w:id="654"/>
      <w:bookmarkEnd w:id="655"/>
      <w:r>
        <w:rPr>
          <w:sz w:val="27"/>
          <w:szCs w:val="27"/>
        </w:rPr>
        <w:t>а) количества заявок на участие в закрытом аукционе, которые отклонены;</w:t>
      </w:r>
    </w:p>
    <w:p>
      <w:pPr>
        <w:pStyle w:val="Normal"/>
        <w:bidi w:val="0"/>
        <w:ind w:left="0" w:right="0" w:firstLine="567"/>
        <w:jc w:val="both"/>
        <w:rPr/>
      </w:pPr>
      <w:bookmarkStart w:id="656" w:name="sub_1583"/>
      <w:bookmarkStart w:id="657" w:name="sub_15831"/>
      <w:bookmarkEnd w:id="656"/>
      <w:bookmarkEnd w:id="657"/>
      <w:r>
        <w:rPr>
          <w:sz w:val="27"/>
          <w:szCs w:val="27"/>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pPr>
        <w:pStyle w:val="Normal"/>
        <w:bidi w:val="0"/>
        <w:ind w:left="0" w:right="0" w:firstLine="567"/>
        <w:jc w:val="both"/>
        <w:rPr/>
      </w:pPr>
      <w:bookmarkStart w:id="658" w:name="sub_15831"/>
      <w:bookmarkStart w:id="659" w:name="sub_15832"/>
      <w:bookmarkEnd w:id="658"/>
      <w:bookmarkEnd w:id="659"/>
      <w:r>
        <w:rPr>
          <w:sz w:val="27"/>
          <w:szCs w:val="27"/>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pPr>
        <w:pStyle w:val="Normal"/>
        <w:bidi w:val="0"/>
        <w:ind w:left="0" w:right="0" w:firstLine="567"/>
        <w:jc w:val="both"/>
        <w:rPr/>
      </w:pPr>
      <w:bookmarkStart w:id="660" w:name="sub_15832"/>
      <w:bookmarkStart w:id="661" w:name="sub_15833"/>
      <w:bookmarkEnd w:id="660"/>
      <w:bookmarkEnd w:id="661"/>
      <w:r>
        <w:rPr>
          <w:sz w:val="27"/>
          <w:szCs w:val="27"/>
        </w:rPr>
        <w:t>4) причины, по которым закрытый аукцион признан несостоявшимся, в случае его признания таковым;</w:t>
      </w:r>
    </w:p>
    <w:p>
      <w:pPr>
        <w:pStyle w:val="Normal"/>
        <w:bidi w:val="0"/>
        <w:ind w:left="0" w:right="0" w:firstLine="567"/>
        <w:jc w:val="both"/>
        <w:rPr/>
      </w:pPr>
      <w:bookmarkStart w:id="662" w:name="sub_15833"/>
      <w:bookmarkStart w:id="663" w:name="sub_1584"/>
      <w:bookmarkEnd w:id="662"/>
      <w:bookmarkEnd w:id="663"/>
      <w:r>
        <w:rPr>
          <w:sz w:val="27"/>
          <w:szCs w:val="27"/>
        </w:rPr>
        <w:t>5) иные сведения (при необходимости).</w:t>
      </w:r>
    </w:p>
    <w:p>
      <w:pPr>
        <w:pStyle w:val="Normal"/>
        <w:bidi w:val="0"/>
        <w:ind w:left="0" w:right="0" w:firstLine="567"/>
        <w:jc w:val="both"/>
        <w:rPr/>
      </w:pPr>
      <w:bookmarkStart w:id="664" w:name="sub_1584"/>
      <w:bookmarkStart w:id="665" w:name="sub_1585"/>
      <w:bookmarkEnd w:id="664"/>
      <w:bookmarkEnd w:id="665"/>
      <w:r>
        <w:rPr>
          <w:sz w:val="27"/>
          <w:szCs w:val="27"/>
        </w:rPr>
        <w:t>15.9.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участник закупки признается победителем закрытого аукциона и не вправе отказаться от заключения договора.</w:t>
      </w:r>
    </w:p>
    <w:p>
      <w:pPr>
        <w:pStyle w:val="Normal"/>
        <w:bidi w:val="0"/>
        <w:ind w:left="0" w:right="0" w:firstLine="567"/>
        <w:jc w:val="both"/>
        <w:rPr/>
      </w:pPr>
      <w:bookmarkStart w:id="666" w:name="sub_1585"/>
      <w:bookmarkStart w:id="667" w:name="sub_159"/>
      <w:bookmarkEnd w:id="666"/>
      <w:bookmarkEnd w:id="667"/>
      <w:r>
        <w:rPr>
          <w:sz w:val="27"/>
          <w:szCs w:val="27"/>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pPr>
        <w:pStyle w:val="Normal"/>
        <w:bidi w:val="0"/>
        <w:ind w:left="0" w:right="0" w:firstLine="567"/>
        <w:jc w:val="both"/>
        <w:rPr/>
      </w:pPr>
      <w:bookmarkStart w:id="668" w:name="sub_159"/>
      <w:bookmarkStart w:id="669" w:name="sub_1510"/>
      <w:bookmarkEnd w:id="668"/>
      <w:bookmarkEnd w:id="669"/>
      <w:r>
        <w:rPr>
          <w:sz w:val="27"/>
          <w:szCs w:val="27"/>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не менее трех и не более десяти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pPr>
        <w:pStyle w:val="Normal"/>
        <w:bidi w:val="0"/>
        <w:ind w:left="0" w:right="0" w:firstLine="567"/>
        <w:jc w:val="both"/>
        <w:rPr/>
      </w:pPr>
      <w:bookmarkStart w:id="670" w:name="sub_1510"/>
      <w:bookmarkStart w:id="671" w:name="sub_15111"/>
      <w:bookmarkEnd w:id="670"/>
      <w:bookmarkEnd w:id="671"/>
      <w:r>
        <w:rPr>
          <w:sz w:val="27"/>
          <w:szCs w:val="27"/>
        </w:rPr>
        <w:t>15.12. Закрытый аукцион проводится в следующем порядке:</w:t>
      </w:r>
    </w:p>
    <w:p>
      <w:pPr>
        <w:pStyle w:val="Normal"/>
        <w:bidi w:val="0"/>
        <w:ind w:left="0" w:right="0" w:firstLine="567"/>
        <w:jc w:val="both"/>
        <w:rPr/>
      </w:pPr>
      <w:bookmarkStart w:id="672" w:name="sub_15111"/>
      <w:bookmarkStart w:id="673" w:name="sub_1512"/>
      <w:bookmarkEnd w:id="672"/>
      <w:bookmarkEnd w:id="673"/>
      <w:r>
        <w:rPr>
          <w:sz w:val="27"/>
          <w:szCs w:val="27"/>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pPr>
        <w:pStyle w:val="Normal"/>
        <w:bidi w:val="0"/>
        <w:ind w:left="0" w:right="0" w:firstLine="567"/>
        <w:jc w:val="both"/>
        <w:rPr/>
      </w:pPr>
      <w:bookmarkStart w:id="674" w:name="sub_1512"/>
      <w:bookmarkStart w:id="675" w:name="sub_15121"/>
      <w:bookmarkEnd w:id="674"/>
      <w:bookmarkEnd w:id="675"/>
      <w:r>
        <w:rPr>
          <w:sz w:val="27"/>
          <w:szCs w:val="27"/>
        </w:rPr>
        <w:t>2) закрытый аукцион проводится комиссией в присутствии участников закрытого аукциона или их представителей;</w:t>
      </w:r>
    </w:p>
    <w:p>
      <w:pPr>
        <w:pStyle w:val="Normal"/>
        <w:bidi w:val="0"/>
        <w:ind w:left="0" w:right="0" w:firstLine="567"/>
        <w:jc w:val="both"/>
        <w:rPr/>
      </w:pPr>
      <w:bookmarkStart w:id="676" w:name="sub_15121"/>
      <w:bookmarkStart w:id="677" w:name="sub_15122"/>
      <w:bookmarkEnd w:id="676"/>
      <w:bookmarkEnd w:id="677"/>
      <w:r>
        <w:rPr>
          <w:sz w:val="27"/>
          <w:szCs w:val="27"/>
        </w:rPr>
        <w:t>3) аукционист выбирается из числа членов комиссии путем открытого голосования членов комиссии большинством голосов;</w:t>
      </w:r>
    </w:p>
    <w:p>
      <w:pPr>
        <w:pStyle w:val="Normal"/>
        <w:bidi w:val="0"/>
        <w:ind w:left="0" w:right="0" w:firstLine="567"/>
        <w:jc w:val="both"/>
        <w:rPr/>
      </w:pPr>
      <w:bookmarkStart w:id="678" w:name="sub_15122"/>
      <w:bookmarkStart w:id="679" w:name="sub_15123"/>
      <w:bookmarkEnd w:id="678"/>
      <w:bookmarkEnd w:id="679"/>
      <w:r>
        <w:rPr>
          <w:sz w:val="27"/>
          <w:szCs w:val="27"/>
        </w:rPr>
        <w:t>4) закрытый аукцион проводится путем снижения начальной (максимальной) цены договора на «шаг аукциона»;</w:t>
      </w:r>
    </w:p>
    <w:p>
      <w:pPr>
        <w:pStyle w:val="Normal"/>
        <w:bidi w:val="0"/>
        <w:ind w:left="0" w:right="0" w:firstLine="567"/>
        <w:jc w:val="both"/>
        <w:rPr/>
      </w:pPr>
      <w:bookmarkStart w:id="680" w:name="sub_15123"/>
      <w:bookmarkStart w:id="681" w:name="sub_15124"/>
      <w:bookmarkEnd w:id="680"/>
      <w:bookmarkEnd w:id="681"/>
      <w:r>
        <w:rPr>
          <w:sz w:val="27"/>
          <w:szCs w:val="27"/>
        </w:rPr>
        <w:t>5) «шаг аукциона»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pPr>
        <w:pStyle w:val="Normal"/>
        <w:bidi w:val="0"/>
        <w:ind w:left="0" w:right="0" w:firstLine="567"/>
        <w:jc w:val="both"/>
        <w:rPr/>
      </w:pPr>
      <w:bookmarkStart w:id="682" w:name="sub_15124"/>
      <w:bookmarkStart w:id="683" w:name="sub_15125"/>
      <w:bookmarkEnd w:id="682"/>
      <w:bookmarkEnd w:id="683"/>
      <w:r>
        <w:rPr>
          <w:sz w:val="27"/>
          <w:szCs w:val="27"/>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pPr>
        <w:pStyle w:val="Normal"/>
        <w:bidi w:val="0"/>
        <w:ind w:left="0" w:right="0" w:firstLine="567"/>
        <w:jc w:val="both"/>
        <w:rPr/>
      </w:pPr>
      <w:bookmarkStart w:id="684" w:name="sub_15125"/>
      <w:bookmarkStart w:id="685" w:name="sub_15126"/>
      <w:bookmarkEnd w:id="684"/>
      <w:bookmarkEnd w:id="685"/>
      <w:r>
        <w:rPr>
          <w:sz w:val="27"/>
          <w:szCs w:val="27"/>
        </w:rPr>
        <w:t>7) закрытый аукцион начинается с объявления аукционистом начала проведения аукциона, предмета договора, начальной (максимальной) цены договора;</w:t>
      </w:r>
    </w:p>
    <w:p>
      <w:pPr>
        <w:pStyle w:val="Normal"/>
        <w:bidi w:val="0"/>
        <w:ind w:left="0" w:right="0" w:firstLine="567"/>
        <w:jc w:val="both"/>
        <w:rPr/>
      </w:pPr>
      <w:bookmarkStart w:id="686" w:name="sub_15126"/>
      <w:bookmarkStart w:id="687" w:name="sub_15127"/>
      <w:bookmarkEnd w:id="686"/>
      <w:bookmarkEnd w:id="687"/>
      <w:r>
        <w:rPr>
          <w:sz w:val="27"/>
          <w:szCs w:val="27"/>
        </w:rPr>
        <w:t>8) участник закрытого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в случае, если он согласен заключить договор по объявленной цене;</w:t>
      </w:r>
    </w:p>
    <w:p>
      <w:pPr>
        <w:pStyle w:val="Normal"/>
        <w:bidi w:val="0"/>
        <w:ind w:left="0" w:right="0" w:firstLine="567"/>
        <w:jc w:val="both"/>
        <w:rPr/>
      </w:pPr>
      <w:bookmarkStart w:id="688" w:name="sub_15127"/>
      <w:bookmarkStart w:id="689" w:name="sub_15128"/>
      <w:bookmarkEnd w:id="688"/>
      <w:bookmarkEnd w:id="689"/>
      <w:r>
        <w:rPr>
          <w:sz w:val="27"/>
          <w:szCs w:val="27"/>
        </w:rPr>
        <w:t>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«шагом аукциона», и «шаг аукциона», в соответствии с которым снижается цена;</w:t>
      </w:r>
    </w:p>
    <w:p>
      <w:pPr>
        <w:pStyle w:val="Normal"/>
        <w:bidi w:val="0"/>
        <w:ind w:left="0" w:right="0" w:firstLine="567"/>
        <w:jc w:val="both"/>
        <w:rPr/>
      </w:pPr>
      <w:bookmarkStart w:id="690" w:name="sub_15128"/>
      <w:bookmarkStart w:id="691" w:name="sub_15129"/>
      <w:bookmarkEnd w:id="690"/>
      <w:bookmarkEnd w:id="691"/>
      <w:r>
        <w:rPr>
          <w:sz w:val="27"/>
          <w:szCs w:val="27"/>
        </w:rPr>
        <w:t>10) закрытый аукцион считается оконченным, если после троекратного объявления аукционистом цены договора при минимальном «шаге аукциона» ни один участник закрытого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 предложение о цене договора;</w:t>
      </w:r>
    </w:p>
    <w:p>
      <w:pPr>
        <w:pStyle w:val="Normal"/>
        <w:bidi w:val="0"/>
        <w:ind w:left="0" w:right="0" w:firstLine="567"/>
        <w:jc w:val="both"/>
        <w:rPr/>
      </w:pPr>
      <w:bookmarkStart w:id="692" w:name="sub_15129"/>
      <w:bookmarkStart w:id="693" w:name="sub_151210"/>
      <w:bookmarkEnd w:id="692"/>
      <w:bookmarkEnd w:id="693"/>
      <w:r>
        <w:rPr>
          <w:sz w:val="27"/>
          <w:szCs w:val="27"/>
        </w:rPr>
        <w:t>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«шаг аукциона».</w:t>
      </w:r>
    </w:p>
    <w:p>
      <w:pPr>
        <w:pStyle w:val="Normal"/>
        <w:bidi w:val="0"/>
        <w:ind w:left="0" w:right="0" w:firstLine="567"/>
        <w:jc w:val="both"/>
        <w:rPr/>
      </w:pPr>
      <w:bookmarkStart w:id="694" w:name="sub_151210"/>
      <w:bookmarkStart w:id="695" w:name="sub_151211"/>
      <w:bookmarkEnd w:id="694"/>
      <w:bookmarkEnd w:id="695"/>
      <w:r>
        <w:rPr>
          <w:sz w:val="27"/>
          <w:szCs w:val="27"/>
        </w:rPr>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pPr>
        <w:pStyle w:val="Normal"/>
        <w:bidi w:val="0"/>
        <w:ind w:left="0" w:right="0" w:firstLine="567"/>
        <w:jc w:val="both"/>
        <w:rPr/>
      </w:pPr>
      <w:bookmarkStart w:id="696" w:name="sub_151211"/>
      <w:bookmarkStart w:id="697" w:name="sub_1513"/>
      <w:bookmarkEnd w:id="696"/>
      <w:bookmarkEnd w:id="697"/>
      <w:r>
        <w:rPr>
          <w:sz w:val="27"/>
          <w:szCs w:val="27"/>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p>
      <w:pPr>
        <w:pStyle w:val="Normal"/>
        <w:bidi w:val="0"/>
        <w:ind w:left="0" w:right="0" w:firstLine="567"/>
        <w:jc w:val="both"/>
        <w:rPr/>
      </w:pPr>
      <w:bookmarkStart w:id="698" w:name="sub_1513"/>
      <w:bookmarkEnd w:id="698"/>
      <w:r>
        <w:rPr>
          <w:sz w:val="27"/>
          <w:szCs w:val="27"/>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bidi w:val="0"/>
        <w:ind w:left="0" w:right="0" w:firstLine="567"/>
        <w:jc w:val="both"/>
        <w:rPr/>
      </w:pPr>
      <w:r>
        <w:rPr>
          <w:sz w:val="27"/>
          <w:szCs w:val="27"/>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bidi w:val="0"/>
        <w:ind w:left="0" w:right="0" w:firstLine="567"/>
        <w:jc w:val="both"/>
        <w:rPr/>
      </w:pPr>
      <w:bookmarkStart w:id="699" w:name="sub_1516"/>
      <w:bookmarkEnd w:id="699"/>
      <w:r>
        <w:rPr>
          <w:sz w:val="27"/>
          <w:szCs w:val="27"/>
        </w:rPr>
        <w:t>15.15. Комиссия ведет 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pPr>
        <w:pStyle w:val="Normal"/>
        <w:bidi w:val="0"/>
        <w:ind w:left="0" w:right="0" w:firstLine="567"/>
        <w:jc w:val="both"/>
        <w:rPr/>
      </w:pPr>
      <w:bookmarkStart w:id="700" w:name="sub_1516"/>
      <w:bookmarkStart w:id="701" w:name="sub_1515"/>
      <w:bookmarkEnd w:id="700"/>
      <w:bookmarkEnd w:id="701"/>
      <w:r>
        <w:rPr>
          <w:sz w:val="27"/>
          <w:szCs w:val="27"/>
        </w:rPr>
        <w:t>15.16. Протокол закрытого аукциона должен содержать следующие сведения:</w:t>
      </w:r>
    </w:p>
    <w:p>
      <w:pPr>
        <w:pStyle w:val="Normal"/>
        <w:bidi w:val="0"/>
        <w:ind w:left="0" w:right="0" w:firstLine="567"/>
        <w:jc w:val="both"/>
        <w:rPr/>
      </w:pPr>
      <w:bookmarkStart w:id="702" w:name="sub_1515"/>
      <w:bookmarkStart w:id="703" w:name="sub_15161"/>
      <w:bookmarkEnd w:id="702"/>
      <w:bookmarkEnd w:id="703"/>
      <w:r>
        <w:rPr>
          <w:sz w:val="27"/>
          <w:szCs w:val="27"/>
        </w:rPr>
        <w:t>1) дата подписания протокола;</w:t>
      </w:r>
    </w:p>
    <w:p>
      <w:pPr>
        <w:pStyle w:val="Normal"/>
        <w:bidi w:val="0"/>
        <w:ind w:left="0" w:right="0" w:firstLine="567"/>
        <w:jc w:val="both"/>
        <w:rPr/>
      </w:pPr>
      <w:bookmarkStart w:id="704" w:name="sub_15161"/>
      <w:bookmarkStart w:id="705" w:name="sub_151611"/>
      <w:bookmarkEnd w:id="704"/>
      <w:bookmarkEnd w:id="705"/>
      <w:r>
        <w:rPr>
          <w:sz w:val="27"/>
          <w:szCs w:val="27"/>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pPr>
        <w:pStyle w:val="Normal"/>
        <w:bidi w:val="0"/>
        <w:ind w:left="0" w:right="0" w:firstLine="567"/>
        <w:jc w:val="both"/>
        <w:rPr/>
      </w:pPr>
      <w:bookmarkStart w:id="706" w:name="sub_151611"/>
      <w:bookmarkStart w:id="707" w:name="sub_15162"/>
      <w:bookmarkEnd w:id="706"/>
      <w:bookmarkEnd w:id="707"/>
      <w:r>
        <w:rPr>
          <w:sz w:val="27"/>
          <w:szCs w:val="27"/>
        </w:rPr>
        <w:t>3) порядковые номера заявок на участие в закрытом аукционе, которые присваиваются каждой заявке относительно других заявок по мере увеличения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pPr>
        <w:pStyle w:val="Normal"/>
        <w:bidi w:val="0"/>
        <w:ind w:left="0" w:right="0" w:firstLine="567"/>
        <w:jc w:val="both"/>
        <w:rPr/>
      </w:pPr>
      <w:bookmarkStart w:id="708" w:name="sub_15162"/>
      <w:bookmarkStart w:id="709" w:name="sub_15163"/>
      <w:bookmarkEnd w:id="708"/>
      <w:bookmarkEnd w:id="709"/>
      <w:r>
        <w:rPr>
          <w:sz w:val="27"/>
          <w:szCs w:val="27"/>
        </w:rPr>
        <w:t>4) сведения об объеме, цене закупаемых товаров, работ, услуг, сроке исполнения договора;</w:t>
      </w:r>
    </w:p>
    <w:p>
      <w:pPr>
        <w:pStyle w:val="Normal"/>
        <w:bidi w:val="0"/>
        <w:ind w:left="0" w:right="0" w:firstLine="567"/>
        <w:jc w:val="both"/>
        <w:rPr/>
      </w:pPr>
      <w:bookmarkStart w:id="710" w:name="sub_15163"/>
      <w:bookmarkStart w:id="711" w:name="sub_15164"/>
      <w:bookmarkEnd w:id="710"/>
      <w:bookmarkEnd w:id="711"/>
      <w:r>
        <w:rPr>
          <w:sz w:val="27"/>
          <w:szCs w:val="27"/>
        </w:rPr>
        <w:t>5) причины, по которым закрытый аукцион признан несостоявшимся, в случае признания его таковым;</w:t>
      </w:r>
    </w:p>
    <w:p>
      <w:pPr>
        <w:pStyle w:val="Normal"/>
        <w:bidi w:val="0"/>
        <w:ind w:left="0" w:right="0" w:firstLine="567"/>
        <w:jc w:val="both"/>
        <w:rPr/>
      </w:pPr>
      <w:bookmarkStart w:id="712" w:name="sub_15164"/>
      <w:bookmarkStart w:id="713" w:name="sub_15165"/>
      <w:bookmarkEnd w:id="712"/>
      <w:bookmarkEnd w:id="713"/>
      <w:r>
        <w:rPr>
          <w:sz w:val="27"/>
          <w:szCs w:val="27"/>
        </w:rPr>
        <w:t>6) иные сведения (при необходимости).</w:t>
      </w:r>
    </w:p>
    <w:p>
      <w:pPr>
        <w:pStyle w:val="Normal"/>
        <w:bidi w:val="0"/>
        <w:ind w:left="0" w:right="0" w:firstLine="567"/>
        <w:jc w:val="both"/>
        <w:rPr/>
      </w:pPr>
      <w:bookmarkStart w:id="714" w:name="sub_15165"/>
      <w:bookmarkStart w:id="715" w:name="sub_15166"/>
      <w:bookmarkEnd w:id="714"/>
      <w:bookmarkEnd w:id="715"/>
      <w:r>
        <w:rPr>
          <w:sz w:val="27"/>
          <w:szCs w:val="27"/>
        </w:rPr>
        <w:t>15.17. Заказчик в течение пяти дней со дня подписания 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pPr>
        <w:pStyle w:val="Normal"/>
        <w:bidi w:val="0"/>
        <w:ind w:left="0" w:right="0" w:firstLine="567"/>
        <w:jc w:val="both"/>
        <w:rPr/>
      </w:pPr>
      <w:bookmarkStart w:id="716" w:name="sub_15166"/>
      <w:bookmarkStart w:id="717" w:name="sub_1517"/>
      <w:bookmarkEnd w:id="716"/>
      <w:bookmarkEnd w:id="717"/>
      <w:r>
        <w:rPr>
          <w:sz w:val="27"/>
          <w:szCs w:val="27"/>
        </w:rPr>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pPr>
        <w:pStyle w:val="Normal"/>
        <w:bidi w:val="0"/>
        <w:ind w:left="0" w:right="0" w:firstLine="567"/>
        <w:jc w:val="both"/>
        <w:rPr/>
      </w:pPr>
      <w:bookmarkStart w:id="718" w:name="sub_1517"/>
      <w:bookmarkStart w:id="719" w:name="sub_1518"/>
      <w:bookmarkEnd w:id="718"/>
      <w:bookmarkEnd w:id="719"/>
      <w:r>
        <w:rPr>
          <w:sz w:val="27"/>
          <w:szCs w:val="27"/>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pPr>
        <w:pStyle w:val="Normal"/>
        <w:bidi w:val="0"/>
        <w:ind w:left="0" w:right="0" w:firstLine="567"/>
        <w:jc w:val="both"/>
        <w:rPr/>
      </w:pPr>
      <w:bookmarkStart w:id="720" w:name="sub_1518"/>
      <w:bookmarkStart w:id="721" w:name="sub_1519"/>
      <w:bookmarkEnd w:id="720"/>
      <w:bookmarkEnd w:id="721"/>
      <w:r>
        <w:rPr>
          <w:sz w:val="27"/>
          <w:szCs w:val="27"/>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pPr>
        <w:pStyle w:val="Normal"/>
        <w:bidi w:val="0"/>
        <w:ind w:left="0" w:right="0" w:firstLine="567"/>
        <w:jc w:val="both"/>
        <w:rPr/>
      </w:pPr>
      <w:bookmarkStart w:id="722" w:name="sub_1519"/>
      <w:bookmarkStart w:id="723" w:name="sub_1520"/>
      <w:bookmarkEnd w:id="722"/>
      <w:bookmarkEnd w:id="723"/>
      <w:r>
        <w:rPr>
          <w:sz w:val="27"/>
          <w:szCs w:val="27"/>
        </w:rPr>
        <w:t>15.21. В случае если победителем закрытого аукциона представлена заявка на участие в закрытом аукционе,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закрытого аукциона, при проведении которого цена договора снижена до нуля и который проводился на право заключить договор, представлена заявка на участие в закрытом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закрытого аукциона платы.</w:t>
      </w:r>
    </w:p>
    <w:p>
      <w:pPr>
        <w:pStyle w:val="Normal"/>
        <w:bidi w:val="0"/>
        <w:ind w:left="0" w:right="0" w:firstLine="567"/>
        <w:jc w:val="both"/>
        <w:rPr/>
      </w:pPr>
      <w:bookmarkStart w:id="724" w:name="sub_1520"/>
      <w:bookmarkEnd w:id="724"/>
      <w:r>
        <w:rPr>
          <w:sz w:val="27"/>
          <w:szCs w:val="27"/>
        </w:rPr>
        <w:t>Снижение цены договора не производится/размер платы за право заключить договор не увеличивается в случаях, если:</w:t>
      </w:r>
    </w:p>
    <w:p>
      <w:pPr>
        <w:pStyle w:val="Normal"/>
        <w:bidi w:val="0"/>
        <w:ind w:left="0" w:right="0" w:firstLine="567"/>
        <w:jc w:val="both"/>
        <w:rPr/>
      </w:pPr>
      <w:bookmarkStart w:id="725" w:name="sub_15212"/>
      <w:bookmarkEnd w:id="725"/>
      <w:r>
        <w:rPr>
          <w:sz w:val="27"/>
          <w:szCs w:val="27"/>
        </w:rPr>
        <w:t>а) закрытый аукцион признан несостоявшимся и договор заключается с единственным участником закрытого аукциона;</w:t>
      </w:r>
    </w:p>
    <w:p>
      <w:pPr>
        <w:pStyle w:val="Normal"/>
        <w:bidi w:val="0"/>
        <w:ind w:left="0" w:right="0" w:firstLine="567"/>
        <w:jc w:val="both"/>
        <w:rPr/>
      </w:pPr>
      <w:bookmarkStart w:id="726" w:name="sub_15212"/>
      <w:bookmarkStart w:id="727" w:name="sub_15211"/>
      <w:bookmarkEnd w:id="726"/>
      <w:bookmarkEnd w:id="727"/>
      <w:r>
        <w:rPr>
          <w:sz w:val="27"/>
          <w:szCs w:val="27"/>
        </w:rPr>
        <w:t>б) в заявке на участие в закрытом аукционе не содержится предложений о поставке товаров российского происхождения, выполнении работ, оказании услуг российскими лицами;</w:t>
      </w:r>
    </w:p>
    <w:p>
      <w:pPr>
        <w:pStyle w:val="Normal"/>
        <w:bidi w:val="0"/>
        <w:ind w:left="0" w:right="0" w:firstLine="567"/>
        <w:jc w:val="both"/>
        <w:rPr/>
      </w:pPr>
      <w:bookmarkStart w:id="728" w:name="sub_15211"/>
      <w:bookmarkStart w:id="729" w:name="sub_152121"/>
      <w:bookmarkEnd w:id="728"/>
      <w:bookmarkEnd w:id="729"/>
      <w:r>
        <w:rPr>
          <w:sz w:val="27"/>
          <w:szCs w:val="27"/>
        </w:rPr>
        <w:t>в) в заявке на участие в закрытом аукционе не содержится предложений о поставке товаров иностранного происхождения, выполнении работ, оказании услуг иностранными лицами;</w:t>
      </w:r>
    </w:p>
    <w:p>
      <w:pPr>
        <w:pStyle w:val="Normal"/>
        <w:bidi w:val="0"/>
        <w:ind w:left="0" w:right="0" w:firstLine="567"/>
        <w:jc w:val="both"/>
        <w:rPr/>
      </w:pPr>
      <w:bookmarkStart w:id="730" w:name="sub_152121"/>
      <w:bookmarkStart w:id="731" w:name="sub_15213"/>
      <w:bookmarkEnd w:id="730"/>
      <w:bookmarkEnd w:id="731"/>
      <w:r>
        <w:rPr>
          <w:sz w:val="27"/>
          <w:szCs w:val="27"/>
        </w:rPr>
        <w:t>г) в заявке на участие в закрытом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pPr>
        <w:pStyle w:val="Normal"/>
        <w:bidi w:val="0"/>
        <w:ind w:left="0" w:right="0" w:firstLine="567"/>
        <w:jc w:val="both"/>
        <w:rPr/>
      </w:pPr>
      <w:bookmarkStart w:id="732" w:name="sub_15213"/>
      <w:bookmarkStart w:id="733" w:name="sub_15214"/>
      <w:bookmarkEnd w:id="732"/>
      <w:bookmarkEnd w:id="733"/>
      <w:r>
        <w:rPr>
          <w:sz w:val="27"/>
          <w:szCs w:val="27"/>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pPr>
        <w:pStyle w:val="Normal"/>
        <w:bidi w:val="0"/>
        <w:ind w:left="0" w:right="0" w:firstLine="567"/>
        <w:jc w:val="both"/>
        <w:rPr/>
      </w:pPr>
      <w:bookmarkStart w:id="734" w:name="sub_15214"/>
      <w:bookmarkStart w:id="735" w:name="sub_1522"/>
      <w:bookmarkEnd w:id="734"/>
      <w:bookmarkEnd w:id="735"/>
      <w:r>
        <w:rPr>
          <w:sz w:val="27"/>
          <w:szCs w:val="27"/>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Heading1"/>
        <w:bidi w:val="0"/>
        <w:spacing w:before="0" w:after="0"/>
        <w:ind w:left="0" w:right="0" w:firstLine="567"/>
        <w:jc w:val="both"/>
        <w:rPr/>
      </w:pPr>
      <w:r>
        <w:rPr/>
      </w:r>
      <w:bookmarkStart w:id="736" w:name="sub_1522"/>
      <w:bookmarkStart w:id="737" w:name="sub_1523"/>
      <w:bookmarkStart w:id="738" w:name="sub_1522"/>
      <w:bookmarkStart w:id="739" w:name="sub_1523"/>
      <w:bookmarkEnd w:id="738"/>
    </w:p>
    <w:p>
      <w:pPr>
        <w:pStyle w:val="Heading1"/>
        <w:bidi w:val="0"/>
        <w:spacing w:before="0" w:after="0"/>
        <w:ind w:left="0" w:right="0" w:firstLine="567"/>
        <w:jc w:val="center"/>
        <w:rPr/>
      </w:pPr>
      <w:r>
        <w:rPr>
          <w:rFonts w:cs="Times New Roman" w:ascii="Times New Roman" w:hAnsi="Times New Roman"/>
          <w:sz w:val="22"/>
          <w:szCs w:val="22"/>
        </w:rPr>
        <w:t xml:space="preserve">16. ПОРЯДОК ПРОВЕДЕНИЯ ОТКРЫТОГО ЗАПРОСА КОТИРОВОК </w:t>
      </w:r>
    </w:p>
    <w:p>
      <w:pPr>
        <w:pStyle w:val="Heading1"/>
        <w:bidi w:val="0"/>
        <w:spacing w:before="0" w:after="0"/>
        <w:ind w:left="0" w:right="0" w:firstLine="567"/>
        <w:jc w:val="center"/>
        <w:rPr/>
      </w:pPr>
      <w:r>
        <w:rPr>
          <w:rFonts w:cs="Times New Roman" w:ascii="Times New Roman" w:hAnsi="Times New Roman"/>
          <w:sz w:val="22"/>
          <w:szCs w:val="22"/>
        </w:rPr>
        <w:t>В ЭЛЕКТРОННОЙ ФОРМЕ</w:t>
      </w:r>
    </w:p>
    <w:p>
      <w:pPr>
        <w:pStyle w:val="Heading1"/>
        <w:bidi w:val="0"/>
        <w:spacing w:before="0" w:after="0"/>
        <w:ind w:left="0" w:right="0" w:firstLine="567"/>
        <w:jc w:val="both"/>
        <w:rPr/>
      </w:pPr>
      <w:bookmarkStart w:id="740" w:name="sub_1523"/>
      <w:r>
        <w:rPr>
          <w:sz w:val="22"/>
          <w:szCs w:val="22"/>
        </w:rPr>
        <w:t xml:space="preserve"> </w:t>
      </w:r>
      <w:bookmarkStart w:id="741" w:name="sub_1600"/>
      <w:bookmarkEnd w:id="740"/>
      <w:r>
        <w:rPr>
          <w:rFonts w:cs="Times New Roman" w:ascii="Times New Roman" w:hAnsi="Times New Roman"/>
          <w:b w:val="false"/>
          <w:sz w:val="27"/>
          <w:szCs w:val="27"/>
        </w:rPr>
        <w:t xml:space="preserve">16.1. Открытый запрос котировок в электронной форме (далее -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43">
        <w:r>
          <w:rPr>
            <w:rStyle w:val="Style12"/>
            <w:rFonts w:cs="Times New Roman" w:ascii="Times New Roman" w:hAnsi="Times New Roman"/>
            <w:b w:val="false"/>
            <w:sz w:val="27"/>
            <w:szCs w:val="27"/>
            <w:lang w:val="ru-RU" w:eastAsia="ru-RU" w:bidi="ar-SA"/>
          </w:rPr>
          <w:t>части 6.1 статьи 3</w:t>
        </w:r>
      </w:hyperlink>
      <w:r>
        <w:rPr>
          <w:rFonts w:cs="Times New Roman" w:ascii="Times New Roman" w:hAnsi="Times New Roman"/>
          <w:b w:val="false"/>
          <w:sz w:val="27"/>
          <w:szCs w:val="27"/>
        </w:rPr>
        <w:t xml:space="preserve"> Федерального закона № 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pPr>
        <w:pStyle w:val="Normal"/>
        <w:bidi w:val="0"/>
        <w:ind w:left="0" w:right="0" w:firstLine="567"/>
        <w:jc w:val="both"/>
        <w:rPr/>
      </w:pPr>
      <w:bookmarkStart w:id="742" w:name="sub_161"/>
      <w:bookmarkEnd w:id="741"/>
      <w:bookmarkEnd w:id="742"/>
      <w:r>
        <w:rPr>
          <w:sz w:val="27"/>
          <w:szCs w:val="27"/>
        </w:rPr>
        <w:t>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 не менее чем за пять рабочих дней до установленной в извещении о проведении запроса котировок в электронной форме даты окончания срока подачи заявок на участие в запросе котировок в электронной форме. Документация о закупке при проведении запроса котировок в электронной форме не разрабатывается.</w:t>
      </w:r>
    </w:p>
    <w:p>
      <w:pPr>
        <w:pStyle w:val="Normal"/>
        <w:bidi w:val="0"/>
        <w:ind w:left="0" w:right="0" w:firstLine="567"/>
        <w:jc w:val="both"/>
        <w:rPr/>
      </w:pPr>
      <w:bookmarkStart w:id="743" w:name="sub_161"/>
      <w:bookmarkStart w:id="744" w:name="sub_162"/>
      <w:bookmarkEnd w:id="743"/>
      <w:bookmarkEnd w:id="744"/>
      <w:r>
        <w:rPr>
          <w:sz w:val="27"/>
          <w:szCs w:val="27"/>
        </w:rPr>
        <w:t>16.3. Заявка на участие в запросе котировок в электронной форме должна состоять из ценового предложения и одной части.</w:t>
      </w:r>
    </w:p>
    <w:p>
      <w:pPr>
        <w:pStyle w:val="Normal"/>
        <w:bidi w:val="0"/>
        <w:ind w:left="0" w:right="0" w:firstLine="567"/>
        <w:jc w:val="both"/>
        <w:rPr/>
      </w:pPr>
      <w:bookmarkStart w:id="745" w:name="sub_162"/>
      <w:bookmarkStart w:id="746" w:name="sub_163"/>
      <w:bookmarkEnd w:id="745"/>
      <w:bookmarkEnd w:id="746"/>
      <w:r>
        <w:rPr>
          <w:sz w:val="27"/>
          <w:szCs w:val="27"/>
        </w:rPr>
        <w:t>16.4. Заявка на участие в запросе котировок в электронной форме должна содержать описание поставляемого товара, выполняемой работы, оказываемой услуги, которые являются предметом закупки, а также сведения об участнике закупке, информацию о его соответствии требованиям, в том числе квалификационным (если такие требования установлены в извещении о проведении запроса котировок в электронной форме) и об иных условиях исполнения договора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pPr>
        <w:pStyle w:val="Normal"/>
        <w:bidi w:val="0"/>
        <w:ind w:left="0" w:right="0" w:firstLine="567"/>
        <w:jc w:val="both"/>
        <w:rPr/>
      </w:pPr>
      <w:bookmarkStart w:id="747" w:name="sub_163"/>
      <w:bookmarkStart w:id="748" w:name="sub_164"/>
      <w:bookmarkEnd w:id="747"/>
      <w:bookmarkEnd w:id="748"/>
      <w:r>
        <w:rPr>
          <w:sz w:val="27"/>
          <w:szCs w:val="27"/>
        </w:rPr>
        <w:t>16.5. После окончания срока подачи заявок запрос котировок в электронной форме проводится в соответствии со следующими этапами:</w:t>
      </w:r>
    </w:p>
    <w:p>
      <w:pPr>
        <w:pStyle w:val="Normal"/>
        <w:bidi w:val="0"/>
        <w:ind w:left="0" w:right="0" w:firstLine="567"/>
        <w:jc w:val="both"/>
        <w:rPr/>
      </w:pPr>
      <w:bookmarkStart w:id="749" w:name="sub_164"/>
      <w:bookmarkStart w:id="750" w:name="sub_165"/>
      <w:bookmarkEnd w:id="749"/>
      <w:bookmarkEnd w:id="750"/>
      <w:r>
        <w:rPr>
          <w:sz w:val="27"/>
          <w:szCs w:val="27"/>
        </w:rPr>
        <w:t>1) рассмотрение заявок на участие в запросе котировок в электронной форме;</w:t>
      </w:r>
    </w:p>
    <w:p>
      <w:pPr>
        <w:pStyle w:val="Normal"/>
        <w:bidi w:val="0"/>
        <w:ind w:left="0" w:right="0" w:firstLine="567"/>
        <w:jc w:val="both"/>
        <w:rPr/>
      </w:pPr>
      <w:bookmarkStart w:id="751" w:name="sub_165"/>
      <w:bookmarkStart w:id="752" w:name="sub_1651"/>
      <w:bookmarkEnd w:id="751"/>
      <w:bookmarkEnd w:id="752"/>
      <w:r>
        <w:rPr>
          <w:sz w:val="27"/>
          <w:szCs w:val="27"/>
        </w:rPr>
        <w:t>2) сопоставление ценовых предложений;</w:t>
      </w:r>
    </w:p>
    <w:p>
      <w:pPr>
        <w:pStyle w:val="Normal"/>
        <w:bidi w:val="0"/>
        <w:ind w:left="0" w:right="0" w:firstLine="567"/>
        <w:jc w:val="both"/>
        <w:rPr/>
      </w:pPr>
      <w:bookmarkStart w:id="753" w:name="sub_1651"/>
      <w:bookmarkStart w:id="754" w:name="sub_1652"/>
      <w:bookmarkEnd w:id="753"/>
      <w:bookmarkEnd w:id="754"/>
      <w:r>
        <w:rPr>
          <w:sz w:val="27"/>
          <w:szCs w:val="27"/>
        </w:rPr>
        <w:t>3) подведение итогов запроса котировок в электронной форме.</w:t>
      </w:r>
    </w:p>
    <w:p>
      <w:pPr>
        <w:pStyle w:val="Normal"/>
        <w:bidi w:val="0"/>
        <w:ind w:left="0" w:right="0" w:firstLine="567"/>
        <w:jc w:val="both"/>
        <w:rPr/>
      </w:pPr>
      <w:bookmarkStart w:id="755" w:name="sub_1652"/>
      <w:bookmarkStart w:id="756" w:name="sub_1653"/>
      <w:bookmarkEnd w:id="755"/>
      <w:bookmarkEnd w:id="756"/>
      <w:r>
        <w:rPr>
          <w:sz w:val="27"/>
          <w:szCs w:val="27"/>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pPr>
        <w:pStyle w:val="Normal"/>
        <w:bidi w:val="0"/>
        <w:ind w:left="0" w:right="0" w:firstLine="567"/>
        <w:jc w:val="both"/>
        <w:rPr/>
      </w:pPr>
      <w:bookmarkStart w:id="757" w:name="sub_1653"/>
      <w:bookmarkStart w:id="758" w:name="sub_166"/>
      <w:bookmarkEnd w:id="757"/>
      <w:bookmarkEnd w:id="758"/>
      <w:r>
        <w:rPr>
          <w:sz w:val="27"/>
          <w:szCs w:val="27"/>
        </w:rPr>
        <w:t>16.7. Комиссия Заказчика рассматривает 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заявок на участие в запросе котировок в электронной форме не должен превышать десять рабочих дней со дня окончания срока подачи таких заявок.</w:t>
      </w:r>
    </w:p>
    <w:p>
      <w:pPr>
        <w:pStyle w:val="Normal"/>
        <w:bidi w:val="0"/>
        <w:ind w:left="0" w:right="0" w:firstLine="567"/>
        <w:jc w:val="both"/>
        <w:rPr/>
      </w:pPr>
      <w:bookmarkStart w:id="759" w:name="sub_166"/>
      <w:bookmarkStart w:id="760" w:name="sub_167"/>
      <w:bookmarkEnd w:id="759"/>
      <w:bookmarkEnd w:id="760"/>
      <w:r>
        <w:rPr>
          <w:sz w:val="27"/>
          <w:szCs w:val="27"/>
        </w:rPr>
        <w:t>16.8. На основании результатов рассмотрения заявок на участие в запросе 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pPr>
        <w:pStyle w:val="Normal"/>
        <w:bidi w:val="0"/>
        <w:ind w:left="0" w:right="0" w:firstLine="567"/>
        <w:jc w:val="both"/>
        <w:rPr/>
      </w:pPr>
      <w:bookmarkStart w:id="761" w:name="sub_167"/>
      <w:bookmarkStart w:id="762" w:name="sub_168"/>
      <w:bookmarkEnd w:id="761"/>
      <w:bookmarkEnd w:id="762"/>
      <w:r>
        <w:rPr>
          <w:sz w:val="27"/>
          <w:szCs w:val="27"/>
        </w:rPr>
        <w:t>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Указанный протокол размещается Заказчиком в единой информационной системе не позднее чем через три дня со дня подписания такого протокола.</w:t>
      </w:r>
    </w:p>
    <w:p>
      <w:pPr>
        <w:pStyle w:val="Normal"/>
        <w:bidi w:val="0"/>
        <w:ind w:left="0" w:right="0" w:firstLine="567"/>
        <w:jc w:val="both"/>
        <w:rPr/>
      </w:pPr>
      <w:bookmarkStart w:id="763" w:name="sub_168"/>
      <w:bookmarkEnd w:id="763"/>
      <w:r>
        <w:rPr>
          <w:sz w:val="27"/>
          <w:szCs w:val="27"/>
        </w:rPr>
        <w:t>В случае проведения запроса котировок в электронной форме, участниками которого являются только субъекты МСП, протокол рассмотрения заявок на участие в запросе котировок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pPr>
        <w:pStyle w:val="Normal"/>
        <w:bidi w:val="0"/>
        <w:ind w:left="0" w:right="0" w:firstLine="567"/>
        <w:jc w:val="both"/>
        <w:rPr/>
      </w:pPr>
      <w:bookmarkStart w:id="764" w:name="sub_16101"/>
      <w:bookmarkEnd w:id="764"/>
      <w:r>
        <w:rPr>
          <w:sz w:val="27"/>
          <w:szCs w:val="27"/>
        </w:rPr>
        <w:t>16.10. Протокол рассмотрения заявок на участие в запросе котировок в электронной форме должен содержать следующие сведения:</w:t>
      </w:r>
    </w:p>
    <w:p>
      <w:pPr>
        <w:pStyle w:val="Normal"/>
        <w:bidi w:val="0"/>
        <w:ind w:left="0" w:right="0" w:firstLine="567"/>
        <w:jc w:val="both"/>
        <w:rPr/>
      </w:pPr>
      <w:bookmarkStart w:id="765" w:name="sub_16101"/>
      <w:bookmarkStart w:id="766" w:name="sub_1610"/>
      <w:bookmarkEnd w:id="765"/>
      <w:bookmarkEnd w:id="766"/>
      <w:r>
        <w:rPr>
          <w:sz w:val="27"/>
          <w:szCs w:val="27"/>
        </w:rPr>
        <w:t>1) дата подписания протокола;</w:t>
      </w:r>
    </w:p>
    <w:p>
      <w:pPr>
        <w:pStyle w:val="Normal"/>
        <w:bidi w:val="0"/>
        <w:ind w:left="0" w:right="0" w:firstLine="567"/>
        <w:jc w:val="both"/>
        <w:rPr/>
      </w:pPr>
      <w:bookmarkStart w:id="767" w:name="sub_1610"/>
      <w:bookmarkStart w:id="768" w:name="sub_161011"/>
      <w:bookmarkEnd w:id="767"/>
      <w:bookmarkEnd w:id="768"/>
      <w:r>
        <w:rPr>
          <w:sz w:val="27"/>
          <w:szCs w:val="27"/>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bidi w:val="0"/>
        <w:ind w:left="0" w:right="0" w:firstLine="567"/>
        <w:jc w:val="both"/>
        <w:rPr/>
      </w:pPr>
      <w:bookmarkStart w:id="769" w:name="sub_161011"/>
      <w:bookmarkStart w:id="770" w:name="sub_16102"/>
      <w:bookmarkEnd w:id="769"/>
      <w:bookmarkEnd w:id="770"/>
      <w:r>
        <w:rPr>
          <w:sz w:val="27"/>
          <w:szCs w:val="27"/>
        </w:rPr>
        <w:t>3) результаты рассмотрения заявок на участие в закупке с указанием в том числе:</w:t>
      </w:r>
    </w:p>
    <w:p>
      <w:pPr>
        <w:pStyle w:val="Normal"/>
        <w:bidi w:val="0"/>
        <w:ind w:left="0" w:right="0" w:firstLine="567"/>
        <w:jc w:val="both"/>
        <w:rPr/>
      </w:pPr>
      <w:bookmarkStart w:id="771" w:name="sub_16102"/>
      <w:bookmarkStart w:id="772" w:name="sub_16103"/>
      <w:bookmarkEnd w:id="771"/>
      <w:bookmarkEnd w:id="772"/>
      <w:r>
        <w:rPr>
          <w:sz w:val="27"/>
          <w:szCs w:val="27"/>
        </w:rPr>
        <w:t>а) количества заявок на участие в закупке, которые отклонены;</w:t>
      </w:r>
    </w:p>
    <w:p>
      <w:pPr>
        <w:pStyle w:val="Normal"/>
        <w:bidi w:val="0"/>
        <w:ind w:left="0" w:right="0" w:firstLine="567"/>
        <w:jc w:val="both"/>
        <w:rPr/>
      </w:pPr>
      <w:bookmarkStart w:id="773" w:name="sub_16103"/>
      <w:bookmarkStart w:id="774" w:name="sub_161031"/>
      <w:bookmarkEnd w:id="773"/>
      <w:bookmarkEnd w:id="774"/>
      <w:r>
        <w:rPr>
          <w:sz w:val="27"/>
          <w:szCs w:val="27"/>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pPr>
        <w:pStyle w:val="Normal"/>
        <w:bidi w:val="0"/>
        <w:ind w:left="0" w:right="0" w:firstLine="567"/>
        <w:jc w:val="both"/>
        <w:rPr/>
      </w:pPr>
      <w:bookmarkStart w:id="775" w:name="sub_161031"/>
      <w:bookmarkStart w:id="776" w:name="sub_161032"/>
      <w:bookmarkEnd w:id="775"/>
      <w:bookmarkEnd w:id="776"/>
      <w:r>
        <w:rPr>
          <w:sz w:val="27"/>
          <w:szCs w:val="27"/>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pPr>
        <w:pStyle w:val="Normal"/>
        <w:bidi w:val="0"/>
        <w:ind w:left="0" w:right="0" w:firstLine="567"/>
        <w:jc w:val="both"/>
        <w:rPr/>
      </w:pPr>
      <w:bookmarkStart w:id="777" w:name="sub_161032"/>
      <w:bookmarkStart w:id="778" w:name="sub_161033"/>
      <w:bookmarkEnd w:id="777"/>
      <w:bookmarkEnd w:id="778"/>
      <w:r>
        <w:rPr>
          <w:sz w:val="27"/>
          <w:szCs w:val="27"/>
        </w:rPr>
        <w:t>4) причины, по которым запрос котировок в электронной форме признан несостоявшимся, в случае его признания таковым;</w:t>
      </w:r>
    </w:p>
    <w:p>
      <w:pPr>
        <w:pStyle w:val="Normal"/>
        <w:bidi w:val="0"/>
        <w:ind w:left="0" w:right="0" w:firstLine="567"/>
        <w:jc w:val="both"/>
        <w:rPr/>
      </w:pPr>
      <w:bookmarkStart w:id="779" w:name="sub_161033"/>
      <w:bookmarkStart w:id="780" w:name="sub_16104"/>
      <w:bookmarkEnd w:id="779"/>
      <w:bookmarkEnd w:id="780"/>
      <w:r>
        <w:rPr>
          <w:sz w:val="27"/>
          <w:szCs w:val="27"/>
        </w:rPr>
        <w:t>5) иные сведения (при необходимости).</w:t>
      </w:r>
    </w:p>
    <w:p>
      <w:pPr>
        <w:pStyle w:val="Normal"/>
        <w:bidi w:val="0"/>
        <w:ind w:left="0" w:right="0" w:firstLine="567"/>
        <w:jc w:val="both"/>
        <w:rPr/>
      </w:pPr>
      <w:bookmarkStart w:id="781" w:name="sub_16104"/>
      <w:bookmarkStart w:id="782" w:name="sub_16105"/>
      <w:bookmarkEnd w:id="781"/>
      <w:bookmarkEnd w:id="782"/>
      <w:r>
        <w:rPr>
          <w:sz w:val="27"/>
          <w:szCs w:val="27"/>
        </w:rPr>
        <w:t>16.11. После получения протокола рассмотрения заявок на участие в запросе котировок в электронной форме оператор электронной площадки ранжирует ценовые предложения участников запроса котировок, формирует протокол сопоставления ценовых предложений, размещает его в единой информационной системе и в течение одного часа направляет Заказчику результаты осуществленного сопоставления ценовых предложений, а также информацию о ценовых предложениях каждого участника запроса котировок в электронной форме.</w:t>
      </w:r>
    </w:p>
    <w:p>
      <w:pPr>
        <w:pStyle w:val="Normal"/>
        <w:bidi w:val="0"/>
        <w:ind w:left="0" w:right="0" w:firstLine="567"/>
        <w:jc w:val="both"/>
        <w:rPr/>
      </w:pPr>
      <w:bookmarkStart w:id="783" w:name="sub_16105"/>
      <w:bookmarkStart w:id="784" w:name="sub_1611"/>
      <w:bookmarkEnd w:id="783"/>
      <w:bookmarkEnd w:id="784"/>
      <w:r>
        <w:rPr>
          <w:sz w:val="27"/>
          <w:szCs w:val="27"/>
        </w:rPr>
        <w:t>16.12. В течение трех рабочих дней после направления оператором электронной площадки результатов сопоставления ценовых предложений комиссия выбирает победителя запроса котировок в электронной форме и составляет итоговый протокол. Указанный протокол размещается Заказчиком в единой информационной системе не позднее чем через три дня со дня подписания такого протокола.</w:t>
      </w:r>
    </w:p>
    <w:p>
      <w:pPr>
        <w:pStyle w:val="Normal"/>
        <w:bidi w:val="0"/>
        <w:ind w:left="0" w:right="0" w:firstLine="567"/>
        <w:jc w:val="both"/>
        <w:rPr/>
      </w:pPr>
      <w:bookmarkStart w:id="785" w:name="sub_1611"/>
      <w:bookmarkStart w:id="786" w:name="sub_1612"/>
      <w:bookmarkEnd w:id="785"/>
      <w:bookmarkEnd w:id="786"/>
      <w:r>
        <w:rPr>
          <w:sz w:val="27"/>
          <w:szCs w:val="27"/>
        </w:rPr>
        <w:t>16.13.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p>
    <w:p>
      <w:pPr>
        <w:pStyle w:val="Normal"/>
        <w:bidi w:val="0"/>
        <w:ind w:left="0" w:right="0" w:firstLine="567"/>
        <w:jc w:val="both"/>
        <w:rPr/>
      </w:pPr>
      <w:bookmarkStart w:id="787" w:name="sub_1612"/>
      <w:bookmarkEnd w:id="787"/>
      <w:r>
        <w:rPr>
          <w:sz w:val="27"/>
          <w:szCs w:val="27"/>
        </w:rPr>
        <w:t>Указанное снижение не производится в случаях, если:</w:t>
      </w:r>
    </w:p>
    <w:p>
      <w:pPr>
        <w:pStyle w:val="Normal"/>
        <w:bidi w:val="0"/>
        <w:ind w:left="0" w:right="0" w:firstLine="567"/>
        <w:jc w:val="both"/>
        <w:rPr/>
      </w:pPr>
      <w:bookmarkStart w:id="788" w:name="sub_16132"/>
      <w:bookmarkEnd w:id="788"/>
      <w:r>
        <w:rPr>
          <w:sz w:val="27"/>
          <w:szCs w:val="27"/>
        </w:rPr>
        <w:t>а) запрос котировок в электронной форме признан несостоявшимся, и договор заключается с единственным участником закупки;</w:t>
      </w:r>
    </w:p>
    <w:p>
      <w:pPr>
        <w:pStyle w:val="Normal"/>
        <w:bidi w:val="0"/>
        <w:ind w:left="0" w:right="0" w:firstLine="567"/>
        <w:jc w:val="both"/>
        <w:rPr/>
      </w:pPr>
      <w:bookmarkStart w:id="789" w:name="sub_16132"/>
      <w:bookmarkStart w:id="790" w:name="sub_16131"/>
      <w:bookmarkEnd w:id="789"/>
      <w:bookmarkEnd w:id="790"/>
      <w:r>
        <w:rPr>
          <w:sz w:val="27"/>
          <w:szCs w:val="27"/>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pPr>
        <w:pStyle w:val="Normal"/>
        <w:bidi w:val="0"/>
        <w:ind w:left="0" w:right="0" w:firstLine="567"/>
        <w:jc w:val="both"/>
        <w:rPr/>
      </w:pPr>
      <w:bookmarkStart w:id="791" w:name="sub_16131"/>
      <w:bookmarkStart w:id="792" w:name="sub_161321"/>
      <w:bookmarkEnd w:id="791"/>
      <w:bookmarkEnd w:id="792"/>
      <w:r>
        <w:rPr>
          <w:sz w:val="27"/>
          <w:szCs w:val="27"/>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pPr>
        <w:pStyle w:val="Normal"/>
        <w:bidi w:val="0"/>
        <w:ind w:left="0" w:right="0" w:firstLine="567"/>
        <w:jc w:val="both"/>
        <w:rPr/>
      </w:pPr>
      <w:bookmarkStart w:id="793" w:name="sub_161321"/>
      <w:bookmarkStart w:id="794" w:name="sub_16133"/>
      <w:bookmarkEnd w:id="793"/>
      <w:bookmarkEnd w:id="794"/>
      <w:r>
        <w:rPr>
          <w:sz w:val="27"/>
          <w:szCs w:val="27"/>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bidi w:val="0"/>
        <w:ind w:left="0" w:right="0" w:firstLine="567"/>
        <w:jc w:val="both"/>
        <w:rPr/>
      </w:pPr>
      <w:bookmarkStart w:id="795" w:name="sub_16133"/>
      <w:bookmarkStart w:id="796" w:name="sub_16134"/>
      <w:bookmarkEnd w:id="795"/>
      <w:bookmarkEnd w:id="796"/>
      <w:r>
        <w:rPr>
          <w:sz w:val="27"/>
          <w:szCs w:val="27"/>
        </w:rPr>
        <w:t>16.14.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pPr>
        <w:pStyle w:val="Normal"/>
        <w:bidi w:val="0"/>
        <w:ind w:left="0" w:right="0" w:firstLine="567"/>
        <w:jc w:val="both"/>
        <w:rPr/>
      </w:pPr>
      <w:bookmarkStart w:id="797" w:name="sub_16134"/>
      <w:bookmarkStart w:id="798" w:name="sub_1614"/>
      <w:bookmarkEnd w:id="797"/>
      <w:bookmarkEnd w:id="798"/>
      <w:r>
        <w:rPr>
          <w:sz w:val="27"/>
          <w:szCs w:val="27"/>
        </w:rPr>
        <w:t>16.15.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p>
    <w:p>
      <w:pPr>
        <w:pStyle w:val="Normal"/>
        <w:bidi w:val="0"/>
        <w:ind w:left="0" w:right="0" w:firstLine="567"/>
        <w:jc w:val="both"/>
        <w:rPr/>
      </w:pPr>
      <w:bookmarkStart w:id="799" w:name="sub_1614"/>
      <w:bookmarkEnd w:id="799"/>
      <w:r>
        <w:rPr>
          <w:sz w:val="27"/>
          <w:szCs w:val="27"/>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pPr>
        <w:pStyle w:val="Normal"/>
        <w:bidi w:val="0"/>
        <w:ind w:left="0" w:right="0" w:firstLine="567"/>
        <w:jc w:val="both"/>
        <w:rPr/>
      </w:pPr>
      <w:r>
        <w:rPr>
          <w:sz w:val="27"/>
          <w:szCs w:val="27"/>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pPr>
        <w:pStyle w:val="Normal"/>
        <w:bidi w:val="0"/>
        <w:ind w:left="0" w:right="0" w:firstLine="567"/>
        <w:jc w:val="both"/>
        <w:rPr/>
      </w:pPr>
      <w:bookmarkStart w:id="800" w:name="sub_16161"/>
      <w:bookmarkEnd w:id="800"/>
      <w:r>
        <w:rPr>
          <w:sz w:val="27"/>
          <w:szCs w:val="27"/>
        </w:rPr>
        <w:t>16.16. Итоговый протокол должен содержать следующие сведения:</w:t>
      </w:r>
    </w:p>
    <w:p>
      <w:pPr>
        <w:pStyle w:val="Normal"/>
        <w:bidi w:val="0"/>
        <w:ind w:left="0" w:right="0" w:firstLine="567"/>
        <w:jc w:val="both"/>
        <w:rPr/>
      </w:pPr>
      <w:bookmarkStart w:id="801" w:name="sub_16161"/>
      <w:bookmarkStart w:id="802" w:name="sub_1616"/>
      <w:bookmarkEnd w:id="801"/>
      <w:bookmarkEnd w:id="802"/>
      <w:r>
        <w:rPr>
          <w:sz w:val="27"/>
          <w:szCs w:val="27"/>
        </w:rPr>
        <w:t>1) дата подписания протокола;</w:t>
      </w:r>
    </w:p>
    <w:p>
      <w:pPr>
        <w:pStyle w:val="Normal"/>
        <w:bidi w:val="0"/>
        <w:ind w:left="0" w:right="0" w:firstLine="567"/>
        <w:jc w:val="both"/>
        <w:rPr/>
      </w:pPr>
      <w:bookmarkStart w:id="803" w:name="sub_1616"/>
      <w:bookmarkStart w:id="804" w:name="sub_161611"/>
      <w:bookmarkEnd w:id="803"/>
      <w:bookmarkEnd w:id="804"/>
      <w:r>
        <w:rPr>
          <w:sz w:val="27"/>
          <w:szCs w:val="27"/>
        </w:rPr>
        <w:t>2) количество поданных заявок на участие в закупке, а также регистрационные номера заявок, дата и время регистрации каждой такой заявки;</w:t>
      </w:r>
    </w:p>
    <w:p>
      <w:pPr>
        <w:pStyle w:val="Normal"/>
        <w:bidi w:val="0"/>
        <w:ind w:left="0" w:right="0" w:firstLine="567"/>
        <w:jc w:val="both"/>
        <w:rPr/>
      </w:pPr>
      <w:bookmarkStart w:id="805" w:name="sub_161611"/>
      <w:bookmarkStart w:id="806" w:name="sub_16162"/>
      <w:bookmarkEnd w:id="805"/>
      <w:bookmarkEnd w:id="806"/>
      <w:r>
        <w:rPr>
          <w:sz w:val="27"/>
          <w:szCs w:val="27"/>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bidi w:val="0"/>
        <w:ind w:left="0" w:right="0" w:firstLine="567"/>
        <w:jc w:val="both"/>
        <w:rPr/>
      </w:pPr>
      <w:bookmarkStart w:id="807" w:name="sub_16162"/>
      <w:bookmarkStart w:id="808" w:name="sub_16163"/>
      <w:bookmarkEnd w:id="807"/>
      <w:bookmarkEnd w:id="808"/>
      <w:r>
        <w:rPr>
          <w:sz w:val="27"/>
          <w:szCs w:val="27"/>
        </w:rPr>
        <w:t>4) сведения об объеме, цене закупаемых товаров, работ, услуг, сроке исполнения договора;</w:t>
      </w:r>
    </w:p>
    <w:p>
      <w:pPr>
        <w:pStyle w:val="Normal"/>
        <w:bidi w:val="0"/>
        <w:ind w:left="0" w:right="0" w:firstLine="567"/>
        <w:jc w:val="both"/>
        <w:rPr/>
      </w:pPr>
      <w:bookmarkStart w:id="809" w:name="sub_16163"/>
      <w:bookmarkStart w:id="810" w:name="sub_16164"/>
      <w:bookmarkEnd w:id="809"/>
      <w:bookmarkEnd w:id="810"/>
      <w:r>
        <w:rPr>
          <w:sz w:val="27"/>
          <w:szCs w:val="27"/>
        </w:rPr>
        <w:t>5) причины, по которым закупка признана несостоявшейся, в случае признания ее таковой;</w:t>
      </w:r>
    </w:p>
    <w:p>
      <w:pPr>
        <w:pStyle w:val="Normal"/>
        <w:bidi w:val="0"/>
        <w:ind w:left="0" w:right="0" w:firstLine="567"/>
        <w:jc w:val="both"/>
        <w:rPr/>
      </w:pPr>
      <w:bookmarkStart w:id="811" w:name="sub_16164"/>
      <w:bookmarkStart w:id="812" w:name="sub_16165"/>
      <w:bookmarkEnd w:id="811"/>
      <w:bookmarkEnd w:id="812"/>
      <w:r>
        <w:rPr>
          <w:sz w:val="27"/>
          <w:szCs w:val="27"/>
        </w:rPr>
        <w:t>6) иные сведения (при необходимости).</w:t>
      </w:r>
    </w:p>
    <w:p>
      <w:pPr>
        <w:pStyle w:val="Normal"/>
        <w:bidi w:val="0"/>
        <w:ind w:left="0" w:right="0" w:firstLine="567"/>
        <w:jc w:val="both"/>
        <w:rPr/>
      </w:pPr>
      <w:bookmarkStart w:id="813" w:name="sub_16165"/>
      <w:bookmarkStart w:id="814" w:name="sub_16166"/>
      <w:bookmarkEnd w:id="813"/>
      <w:bookmarkEnd w:id="814"/>
      <w:r>
        <w:rPr>
          <w:sz w:val="27"/>
          <w:szCs w:val="27"/>
        </w:rPr>
        <w:t>16.17.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pPr>
        <w:pStyle w:val="Normal"/>
        <w:bidi w:val="0"/>
        <w:ind w:left="0" w:right="0" w:firstLine="567"/>
        <w:jc w:val="both"/>
        <w:rPr/>
      </w:pPr>
      <w:bookmarkStart w:id="815" w:name="sub_16166"/>
      <w:bookmarkStart w:id="816" w:name="sub_1617"/>
      <w:bookmarkEnd w:id="815"/>
      <w:bookmarkEnd w:id="816"/>
      <w:r>
        <w:rPr>
          <w:sz w:val="27"/>
          <w:szCs w:val="27"/>
        </w:rPr>
        <w:t>16.18.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pPr>
        <w:pStyle w:val="Normal"/>
        <w:bidi w:val="0"/>
        <w:ind w:left="0" w:right="0" w:firstLine="567"/>
        <w:jc w:val="both"/>
        <w:rPr/>
      </w:pPr>
      <w:bookmarkStart w:id="817" w:name="sub_1617"/>
      <w:bookmarkStart w:id="818" w:name="sub_1618"/>
      <w:bookmarkEnd w:id="817"/>
      <w:bookmarkEnd w:id="818"/>
      <w:r>
        <w:rPr>
          <w:sz w:val="27"/>
          <w:szCs w:val="27"/>
        </w:rPr>
        <w:t>16.19.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Normal"/>
        <w:bidi w:val="0"/>
        <w:ind w:left="0" w:right="0" w:firstLine="567"/>
        <w:jc w:val="both"/>
        <w:rPr>
          <w:rFonts w:ascii="Times New Roman" w:hAnsi="Times New Roman"/>
          <w:sz w:val="27"/>
          <w:szCs w:val="27"/>
        </w:rPr>
      </w:pPr>
      <w:r>
        <w:rPr>
          <w:sz w:val="27"/>
          <w:szCs w:val="27"/>
        </w:rPr>
      </w:r>
      <w:bookmarkStart w:id="819" w:name="sub_1618"/>
      <w:bookmarkStart w:id="820" w:name="sub_1618"/>
      <w:bookmarkEnd w:id="820"/>
    </w:p>
    <w:p>
      <w:pPr>
        <w:pStyle w:val="Heading1"/>
        <w:bidi w:val="0"/>
        <w:spacing w:before="0" w:after="0"/>
        <w:ind w:left="0" w:right="0" w:firstLine="567"/>
        <w:jc w:val="center"/>
        <w:rPr/>
      </w:pPr>
      <w:bookmarkStart w:id="821" w:name="sub_171"/>
      <w:bookmarkEnd w:id="821"/>
      <w:r>
        <w:rPr>
          <w:rFonts w:cs="Times New Roman" w:ascii="Times New Roman" w:hAnsi="Times New Roman"/>
          <w:sz w:val="22"/>
          <w:szCs w:val="22"/>
        </w:rPr>
        <w:t>17. ПОРЯДОК ПРОВЕДЕНИЯ ЗАКРЫТОГО ЗАПРОСА КОТИРОВОК</w:t>
      </w:r>
    </w:p>
    <w:p>
      <w:pPr>
        <w:pStyle w:val="Normal"/>
        <w:bidi w:val="0"/>
        <w:ind w:left="0" w:right="0" w:firstLine="567"/>
        <w:jc w:val="both"/>
        <w:rPr/>
      </w:pPr>
      <w:bookmarkStart w:id="822" w:name="sub_171"/>
      <w:bookmarkStart w:id="823" w:name="sub_1700"/>
      <w:bookmarkEnd w:id="822"/>
      <w:bookmarkEnd w:id="823"/>
      <w:r>
        <w:rPr>
          <w:sz w:val="27"/>
          <w:szCs w:val="27"/>
        </w:rPr>
        <w:t xml:space="preserve">17.1. Закрытый запрос котировок - это форма торгов, при которой информация о закупке не подлежит размещению в единой информационной системе; информация о закупке сообщается Заказчиком путем направления приглашения принять участие в закрытом запросе котировок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44">
        <w:r>
          <w:rPr>
            <w:rStyle w:val="Style12"/>
            <w:sz w:val="27"/>
            <w:szCs w:val="27"/>
            <w:lang w:val="ru-RU" w:eastAsia="ru-RU" w:bidi="ar-SA"/>
          </w:rPr>
          <w:t>части 6.1 статьи 3</w:t>
        </w:r>
      </w:hyperlink>
      <w:r>
        <w:rPr>
          <w:sz w:val="27"/>
          <w:szCs w:val="27"/>
        </w:rPr>
        <w:t xml:space="preserve"> Федерального закона № 223-ФЗ;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pPr>
        <w:pStyle w:val="Normal"/>
        <w:bidi w:val="0"/>
        <w:ind w:left="0" w:right="0" w:firstLine="567"/>
        <w:jc w:val="both"/>
        <w:rPr/>
      </w:pPr>
      <w:bookmarkStart w:id="824" w:name="sub_1700"/>
      <w:bookmarkStart w:id="825" w:name="sub_1711"/>
      <w:bookmarkEnd w:id="824"/>
      <w:bookmarkEnd w:id="825"/>
      <w:r>
        <w:rPr>
          <w:sz w:val="27"/>
          <w:szCs w:val="27"/>
        </w:rPr>
        <w:t>17.2. Приглашения принять участие в закрытом запросе котировок с приложением документации о закупке направляются Заказчиком не менее, чем за пять рабочих дней, до установленного в документации о закупке окончания срока подачи заявок на участие в запросе котировок.</w:t>
      </w:r>
    </w:p>
    <w:p>
      <w:pPr>
        <w:pStyle w:val="Normal"/>
        <w:bidi w:val="0"/>
        <w:ind w:left="0" w:right="0" w:firstLine="567"/>
        <w:jc w:val="both"/>
        <w:rPr/>
      </w:pPr>
      <w:bookmarkStart w:id="826" w:name="sub_1711"/>
      <w:bookmarkStart w:id="827" w:name="sub_172"/>
      <w:bookmarkEnd w:id="826"/>
      <w:bookmarkEnd w:id="827"/>
      <w:r>
        <w:rPr>
          <w:sz w:val="27"/>
          <w:szCs w:val="27"/>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pPr>
        <w:pStyle w:val="Normal"/>
        <w:bidi w:val="0"/>
        <w:ind w:left="0" w:right="0" w:firstLine="567"/>
        <w:jc w:val="both"/>
        <w:rPr/>
      </w:pPr>
      <w:bookmarkStart w:id="828" w:name="sub_172"/>
      <w:bookmarkStart w:id="829" w:name="sub_173"/>
      <w:bookmarkEnd w:id="828"/>
      <w:bookmarkEnd w:id="829"/>
      <w:r>
        <w:rPr>
          <w:sz w:val="27"/>
          <w:szCs w:val="27"/>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pPr>
        <w:pStyle w:val="Normal"/>
        <w:bidi w:val="0"/>
        <w:ind w:left="0" w:right="0" w:firstLine="567"/>
        <w:jc w:val="both"/>
        <w:rPr/>
      </w:pPr>
      <w:bookmarkStart w:id="830" w:name="sub_173"/>
      <w:bookmarkStart w:id="831" w:name="sub_174"/>
      <w:bookmarkEnd w:id="830"/>
      <w:bookmarkEnd w:id="831"/>
      <w:r>
        <w:rPr>
          <w:sz w:val="27"/>
          <w:szCs w:val="27"/>
        </w:rPr>
        <w:t>17.5. Комиссия рассматривает заявки на участие в закрытом запросе котировок и участников закупки, подавших такие заявки, на соответствие требованиям, установленным документацией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в документации о закупке. При этом срок рассмотрения, оценки и сопоставления заявок на участие в закрытом запросе котировок не должен превышать десять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десять рабочих дней.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pPr>
        <w:pStyle w:val="Normal"/>
        <w:bidi w:val="0"/>
        <w:ind w:left="0" w:right="0" w:firstLine="567"/>
        <w:jc w:val="both"/>
        <w:rPr/>
      </w:pPr>
      <w:bookmarkStart w:id="832" w:name="sub_174"/>
      <w:bookmarkStart w:id="833" w:name="sub_175"/>
      <w:bookmarkEnd w:id="832"/>
      <w:bookmarkEnd w:id="833"/>
      <w:r>
        <w:rPr>
          <w:sz w:val="27"/>
          <w:szCs w:val="27"/>
        </w:rPr>
        <w:t>17.6. На основании результатов рассмотрения 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документации о закупке или об отклонении такой заявки.</w:t>
      </w:r>
    </w:p>
    <w:p>
      <w:pPr>
        <w:pStyle w:val="Normal"/>
        <w:bidi w:val="0"/>
        <w:ind w:left="0" w:right="0" w:firstLine="567"/>
        <w:jc w:val="both"/>
        <w:rPr/>
      </w:pPr>
      <w:bookmarkStart w:id="834" w:name="sub_175"/>
      <w:bookmarkStart w:id="835" w:name="sub_176"/>
      <w:bookmarkEnd w:id="834"/>
      <w:bookmarkEnd w:id="835"/>
      <w:r>
        <w:rPr>
          <w:sz w:val="27"/>
          <w:szCs w:val="27"/>
        </w:rPr>
        <w:t>17.7.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закупке. При этом участник закупки признается победителем закрытого запроса котировок и не вправе отказаться от заключения договора.</w:t>
      </w:r>
    </w:p>
    <w:p>
      <w:pPr>
        <w:pStyle w:val="Normal"/>
        <w:bidi w:val="0"/>
        <w:ind w:left="0" w:right="0" w:firstLine="567"/>
        <w:jc w:val="both"/>
        <w:rPr/>
      </w:pPr>
      <w:bookmarkStart w:id="836" w:name="sub_176"/>
      <w:bookmarkStart w:id="837" w:name="sub_177"/>
      <w:bookmarkEnd w:id="836"/>
      <w:bookmarkEnd w:id="837"/>
      <w:r>
        <w:rPr>
          <w:sz w:val="27"/>
          <w:szCs w:val="27"/>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закупке. При этом такой участник закупки признается победителем закрытого запроса котировок и не вправе отказаться от заключения договора.</w:t>
      </w:r>
    </w:p>
    <w:p>
      <w:pPr>
        <w:pStyle w:val="Normal"/>
        <w:bidi w:val="0"/>
        <w:ind w:left="0" w:right="0" w:firstLine="567"/>
        <w:jc w:val="both"/>
        <w:rPr/>
      </w:pPr>
      <w:bookmarkStart w:id="838" w:name="sub_177"/>
      <w:bookmarkStart w:id="839" w:name="sub_178"/>
      <w:bookmarkEnd w:id="838"/>
      <w:bookmarkEnd w:id="839"/>
      <w:r>
        <w:rPr>
          <w:sz w:val="27"/>
          <w:szCs w:val="27"/>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pPr>
        <w:pStyle w:val="Normal"/>
        <w:bidi w:val="0"/>
        <w:ind w:left="0" w:right="0" w:firstLine="567"/>
        <w:jc w:val="both"/>
        <w:rPr/>
      </w:pPr>
      <w:bookmarkStart w:id="840" w:name="sub_178"/>
      <w:bookmarkStart w:id="841" w:name="sub_179"/>
      <w:bookmarkEnd w:id="840"/>
      <w:bookmarkEnd w:id="841"/>
      <w:r>
        <w:rPr>
          <w:sz w:val="27"/>
          <w:szCs w:val="27"/>
        </w:rPr>
        <w:t>17.10. Оценка и сопоставление заявок на участие в закрытом запросе котировок,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котировок.</w:t>
      </w:r>
    </w:p>
    <w:p>
      <w:pPr>
        <w:pStyle w:val="Normal"/>
        <w:bidi w:val="0"/>
        <w:ind w:left="0" w:right="0" w:firstLine="567"/>
        <w:jc w:val="both"/>
        <w:rPr/>
      </w:pPr>
      <w:bookmarkStart w:id="842" w:name="sub_179"/>
      <w:bookmarkEnd w:id="842"/>
      <w:r>
        <w:rPr>
          <w:sz w:val="27"/>
          <w:szCs w:val="27"/>
        </w:rPr>
        <w:t>Указанное снижение не производится в случаях, если:</w:t>
      </w:r>
    </w:p>
    <w:p>
      <w:pPr>
        <w:pStyle w:val="Normal"/>
        <w:bidi w:val="0"/>
        <w:ind w:left="0" w:right="0" w:firstLine="567"/>
        <w:jc w:val="both"/>
        <w:rPr/>
      </w:pPr>
      <w:bookmarkStart w:id="843" w:name="sub_17102"/>
      <w:bookmarkEnd w:id="843"/>
      <w:r>
        <w:rPr>
          <w:sz w:val="27"/>
          <w:szCs w:val="27"/>
        </w:rPr>
        <w:t>а) закрытый запрос котировок признан несостоявшимся, и договор заключается с единственным участником закупки;</w:t>
      </w:r>
    </w:p>
    <w:p>
      <w:pPr>
        <w:pStyle w:val="Normal"/>
        <w:bidi w:val="0"/>
        <w:ind w:left="0" w:right="0" w:firstLine="567"/>
        <w:jc w:val="both"/>
        <w:rPr/>
      </w:pPr>
      <w:bookmarkStart w:id="844" w:name="sub_17102"/>
      <w:bookmarkStart w:id="845" w:name="sub_17101"/>
      <w:bookmarkEnd w:id="844"/>
      <w:bookmarkEnd w:id="845"/>
      <w:r>
        <w:rPr>
          <w:sz w:val="27"/>
          <w:szCs w:val="27"/>
        </w:rPr>
        <w:t>б) в заявке на участие в закрытом запросе котировок не содержится предложений о поставке товаров российского происхождения, выполнении работ, оказании услуг российскими лицами;</w:t>
      </w:r>
    </w:p>
    <w:p>
      <w:pPr>
        <w:pStyle w:val="Normal"/>
        <w:bidi w:val="0"/>
        <w:ind w:left="0" w:right="0" w:firstLine="567"/>
        <w:jc w:val="both"/>
        <w:rPr/>
      </w:pPr>
      <w:bookmarkStart w:id="846" w:name="sub_17101"/>
      <w:bookmarkStart w:id="847" w:name="sub_171021"/>
      <w:bookmarkEnd w:id="846"/>
      <w:bookmarkEnd w:id="847"/>
      <w:r>
        <w:rPr>
          <w:sz w:val="27"/>
          <w:szCs w:val="27"/>
        </w:rPr>
        <w:t>в) в заявке на участие в закрытом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pPr>
        <w:pStyle w:val="Normal"/>
        <w:bidi w:val="0"/>
        <w:ind w:left="0" w:right="0" w:firstLine="567"/>
        <w:jc w:val="both"/>
        <w:rPr/>
      </w:pPr>
      <w:bookmarkStart w:id="848" w:name="sub_171021"/>
      <w:bookmarkStart w:id="849" w:name="sub_17103"/>
      <w:bookmarkEnd w:id="848"/>
      <w:bookmarkEnd w:id="849"/>
      <w:r>
        <w:rPr>
          <w:sz w:val="27"/>
          <w:szCs w:val="27"/>
        </w:rPr>
        <w:t>г)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bidi w:val="0"/>
        <w:ind w:left="0" w:right="0" w:firstLine="567"/>
        <w:jc w:val="both"/>
        <w:rPr/>
      </w:pPr>
      <w:bookmarkStart w:id="850" w:name="sub_17103"/>
      <w:bookmarkStart w:id="851" w:name="sub_17104"/>
      <w:bookmarkEnd w:id="850"/>
      <w:bookmarkEnd w:id="851"/>
      <w:r>
        <w:rPr>
          <w:sz w:val="27"/>
          <w:szCs w:val="27"/>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pPr>
        <w:pStyle w:val="Normal"/>
        <w:bidi w:val="0"/>
        <w:ind w:left="0" w:right="0" w:firstLine="567"/>
        <w:jc w:val="both"/>
        <w:rPr/>
      </w:pPr>
      <w:bookmarkStart w:id="852" w:name="sub_17104"/>
      <w:bookmarkStart w:id="853" w:name="sub_17111"/>
      <w:bookmarkEnd w:id="852"/>
      <w:bookmarkEnd w:id="853"/>
      <w:r>
        <w:rPr>
          <w:sz w:val="27"/>
          <w:szCs w:val="27"/>
        </w:rPr>
        <w:t>17.12.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p>
      <w:pPr>
        <w:pStyle w:val="Normal"/>
        <w:bidi w:val="0"/>
        <w:ind w:left="0" w:right="0" w:firstLine="567"/>
        <w:jc w:val="both"/>
        <w:rPr/>
      </w:pPr>
      <w:bookmarkStart w:id="854" w:name="sub_17111"/>
      <w:bookmarkEnd w:id="854"/>
      <w:r>
        <w:rPr>
          <w:sz w:val="27"/>
          <w:szCs w:val="27"/>
        </w:rPr>
        <w:t>- должно равняться установленному документацией о закупке количеству победителей, если число заявок на участие в закрытом запросе котировок,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bidi w:val="0"/>
        <w:ind w:left="0" w:right="0" w:firstLine="567"/>
        <w:jc w:val="both"/>
        <w:rPr/>
      </w:pPr>
      <w:r>
        <w:rPr>
          <w:sz w:val="27"/>
          <w:szCs w:val="27"/>
        </w:rPr>
        <w:t>- должно равняться количеству заявок на участие в закрытом запросе котировок,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bidi w:val="0"/>
        <w:ind w:left="0" w:right="0" w:firstLine="567"/>
        <w:jc w:val="both"/>
        <w:rPr/>
      </w:pPr>
      <w:bookmarkStart w:id="855" w:name="sub_1714"/>
      <w:bookmarkEnd w:id="855"/>
      <w:r>
        <w:rPr>
          <w:sz w:val="27"/>
          <w:szCs w:val="27"/>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pPr>
        <w:pStyle w:val="Normal"/>
        <w:bidi w:val="0"/>
        <w:ind w:left="0" w:right="0" w:firstLine="567"/>
        <w:jc w:val="both"/>
        <w:rPr/>
      </w:pPr>
      <w:bookmarkStart w:id="856" w:name="sub_1714"/>
      <w:bookmarkStart w:id="857" w:name="sub_1713"/>
      <w:bookmarkEnd w:id="856"/>
      <w:bookmarkEnd w:id="857"/>
      <w:r>
        <w:rPr>
          <w:sz w:val="27"/>
          <w:szCs w:val="27"/>
        </w:rPr>
        <w:t>17.14. Протокол рассмотрения, оценки и сопоставления заявок на участие в закрытом запросе котировок должен содержать следующие сведения:</w:t>
      </w:r>
    </w:p>
    <w:p>
      <w:pPr>
        <w:pStyle w:val="Normal"/>
        <w:bidi w:val="0"/>
        <w:ind w:left="0" w:right="0" w:firstLine="567"/>
        <w:jc w:val="both"/>
        <w:rPr/>
      </w:pPr>
      <w:bookmarkStart w:id="858" w:name="sub_1713"/>
      <w:bookmarkStart w:id="859" w:name="sub_17141"/>
      <w:bookmarkEnd w:id="858"/>
      <w:bookmarkEnd w:id="859"/>
      <w:r>
        <w:rPr>
          <w:sz w:val="27"/>
          <w:szCs w:val="27"/>
        </w:rPr>
        <w:t>1) дата подписания протокола;</w:t>
      </w:r>
    </w:p>
    <w:p>
      <w:pPr>
        <w:pStyle w:val="Normal"/>
        <w:bidi w:val="0"/>
        <w:ind w:left="0" w:right="0" w:firstLine="567"/>
        <w:jc w:val="both"/>
        <w:rPr/>
      </w:pPr>
      <w:bookmarkStart w:id="860" w:name="sub_17141"/>
      <w:bookmarkStart w:id="861" w:name="sub_171411"/>
      <w:bookmarkEnd w:id="860"/>
      <w:bookmarkEnd w:id="861"/>
      <w:r>
        <w:rPr>
          <w:sz w:val="27"/>
          <w:szCs w:val="27"/>
        </w:rPr>
        <w:t>2) количество поданных заявок на участие в закупке, а также регистрационные номера заявок, дата и время регистрации каждой такой заявки;</w:t>
      </w:r>
    </w:p>
    <w:p>
      <w:pPr>
        <w:pStyle w:val="Normal"/>
        <w:bidi w:val="0"/>
        <w:ind w:left="0" w:right="0" w:firstLine="567"/>
        <w:jc w:val="both"/>
        <w:rPr/>
      </w:pPr>
      <w:bookmarkStart w:id="862" w:name="sub_171411"/>
      <w:bookmarkStart w:id="863" w:name="sub_17142"/>
      <w:bookmarkEnd w:id="862"/>
      <w:bookmarkEnd w:id="863"/>
      <w:r>
        <w:rPr>
          <w:sz w:val="27"/>
          <w:szCs w:val="27"/>
        </w:rPr>
        <w:t>3) результаты рассмотрения заявок на участие в закрытом запросе котировок с указанием в том числе:</w:t>
      </w:r>
    </w:p>
    <w:p>
      <w:pPr>
        <w:pStyle w:val="Normal"/>
        <w:bidi w:val="0"/>
        <w:ind w:left="0" w:right="0" w:firstLine="567"/>
        <w:jc w:val="both"/>
        <w:rPr/>
      </w:pPr>
      <w:bookmarkStart w:id="864" w:name="sub_17142"/>
      <w:bookmarkStart w:id="865" w:name="sub_17143"/>
      <w:bookmarkEnd w:id="864"/>
      <w:bookmarkEnd w:id="865"/>
      <w:r>
        <w:rPr>
          <w:sz w:val="27"/>
          <w:szCs w:val="27"/>
        </w:rPr>
        <w:t>а) количества заявок на участие в закрытом запросе котировок, которые отклонены;</w:t>
      </w:r>
    </w:p>
    <w:p>
      <w:pPr>
        <w:pStyle w:val="Normal"/>
        <w:bidi w:val="0"/>
        <w:ind w:left="0" w:right="0" w:firstLine="567"/>
        <w:jc w:val="both"/>
        <w:rPr/>
      </w:pPr>
      <w:bookmarkStart w:id="866" w:name="sub_17143"/>
      <w:bookmarkStart w:id="867" w:name="sub_171431"/>
      <w:bookmarkEnd w:id="866"/>
      <w:bookmarkEnd w:id="867"/>
      <w:r>
        <w:rPr>
          <w:sz w:val="27"/>
          <w:szCs w:val="27"/>
        </w:rPr>
        <w:t>б) оснований отклонения каждой заявки на участие в закрытом запросе котировок с указанием положений документации о закупке, которым не соответствует такая заявка;</w:t>
      </w:r>
    </w:p>
    <w:p>
      <w:pPr>
        <w:pStyle w:val="Normal"/>
        <w:bidi w:val="0"/>
        <w:ind w:left="0" w:right="0" w:firstLine="567"/>
        <w:jc w:val="both"/>
        <w:rPr/>
      </w:pPr>
      <w:bookmarkStart w:id="868" w:name="sub_171431"/>
      <w:bookmarkStart w:id="869" w:name="sub_171432"/>
      <w:bookmarkEnd w:id="868"/>
      <w:bookmarkEnd w:id="869"/>
      <w:r>
        <w:rPr>
          <w:sz w:val="27"/>
          <w:szCs w:val="27"/>
        </w:rPr>
        <w:t>в) решения каждого члена комиссии о соответствии заявки на участие в закрытом запросе котировок требованиям документации о закупке или об отклонении такой заявки;</w:t>
      </w:r>
    </w:p>
    <w:p>
      <w:pPr>
        <w:pStyle w:val="Normal"/>
        <w:bidi w:val="0"/>
        <w:ind w:left="0" w:right="0" w:firstLine="567"/>
        <w:jc w:val="both"/>
        <w:rPr/>
      </w:pPr>
      <w:bookmarkStart w:id="870" w:name="sub_171432"/>
      <w:bookmarkStart w:id="871" w:name="sub_171433"/>
      <w:bookmarkEnd w:id="870"/>
      <w:bookmarkEnd w:id="871"/>
      <w:r>
        <w:rPr>
          <w:sz w:val="27"/>
          <w:szCs w:val="27"/>
        </w:rPr>
        <w:t>4) порядковые номера заявок на участие в закрытом запросе котировок, которые присваиваются каждой заявке относительно других заявок по мере увеличения предложенной участником закупки цены договора. Заявке на участие в закрытом запросе котировок, поданной участником закупки, предложившим наименьшую цену договора, присваивается первый номер;</w:t>
      </w:r>
    </w:p>
    <w:p>
      <w:pPr>
        <w:pStyle w:val="Normal"/>
        <w:bidi w:val="0"/>
        <w:ind w:left="0" w:right="0" w:firstLine="567"/>
        <w:jc w:val="both"/>
        <w:rPr/>
      </w:pPr>
      <w:bookmarkStart w:id="872" w:name="sub_171433"/>
      <w:bookmarkStart w:id="873" w:name="sub_17144"/>
      <w:bookmarkEnd w:id="872"/>
      <w:bookmarkEnd w:id="873"/>
      <w:r>
        <w:rPr>
          <w:sz w:val="27"/>
          <w:szCs w:val="27"/>
        </w:rPr>
        <w:t>5) сведения об объеме, цене закупаемых товаров, работ, услуг, сроке исполнения договора;</w:t>
      </w:r>
    </w:p>
    <w:p>
      <w:pPr>
        <w:pStyle w:val="Normal"/>
        <w:bidi w:val="0"/>
        <w:ind w:left="0" w:right="0" w:firstLine="567"/>
        <w:jc w:val="both"/>
        <w:rPr/>
      </w:pPr>
      <w:bookmarkStart w:id="874" w:name="sub_17144"/>
      <w:bookmarkStart w:id="875" w:name="sub_17145"/>
      <w:bookmarkEnd w:id="874"/>
      <w:bookmarkEnd w:id="875"/>
      <w:r>
        <w:rPr>
          <w:sz w:val="27"/>
          <w:szCs w:val="27"/>
        </w:rPr>
        <w:t>6) причины, по которым закрытый запрос котировок признан несостоявшимся, в случае признания его таковым;</w:t>
      </w:r>
    </w:p>
    <w:p>
      <w:pPr>
        <w:pStyle w:val="Normal"/>
        <w:bidi w:val="0"/>
        <w:ind w:left="0" w:right="0" w:firstLine="567"/>
        <w:jc w:val="both"/>
        <w:rPr/>
      </w:pPr>
      <w:bookmarkStart w:id="876" w:name="sub_17145"/>
      <w:bookmarkStart w:id="877" w:name="sub_17146"/>
      <w:bookmarkEnd w:id="876"/>
      <w:bookmarkEnd w:id="877"/>
      <w:r>
        <w:rPr>
          <w:sz w:val="27"/>
          <w:szCs w:val="27"/>
        </w:rPr>
        <w:t>7) иные сведения (при необходимости).</w:t>
      </w:r>
    </w:p>
    <w:p>
      <w:pPr>
        <w:pStyle w:val="Normal"/>
        <w:bidi w:val="0"/>
        <w:ind w:left="0" w:right="0" w:firstLine="567"/>
        <w:jc w:val="both"/>
        <w:rPr/>
      </w:pPr>
      <w:bookmarkStart w:id="878" w:name="sub_17146"/>
      <w:bookmarkStart w:id="879" w:name="sub_17147"/>
      <w:bookmarkEnd w:id="878"/>
      <w:bookmarkEnd w:id="879"/>
      <w:r>
        <w:rPr>
          <w:sz w:val="27"/>
          <w:szCs w:val="27"/>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документации о закупке.</w:t>
      </w:r>
    </w:p>
    <w:p>
      <w:pPr>
        <w:pStyle w:val="Normal"/>
        <w:bidi w:val="0"/>
        <w:ind w:left="0" w:right="0" w:firstLine="567"/>
        <w:jc w:val="both"/>
        <w:rPr/>
      </w:pPr>
      <w:bookmarkStart w:id="880" w:name="sub_17147"/>
      <w:bookmarkStart w:id="881" w:name="sub_1715"/>
      <w:bookmarkEnd w:id="880"/>
      <w:bookmarkEnd w:id="881"/>
      <w:r>
        <w:rPr>
          <w:sz w:val="27"/>
          <w:szCs w:val="27"/>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pPr>
        <w:pStyle w:val="Normal"/>
        <w:bidi w:val="0"/>
        <w:ind w:left="0" w:right="0" w:firstLine="567"/>
        <w:jc w:val="both"/>
        <w:rPr/>
      </w:pPr>
      <w:bookmarkStart w:id="882" w:name="sub_1715"/>
      <w:bookmarkStart w:id="883" w:name="sub_1716"/>
      <w:bookmarkEnd w:id="882"/>
      <w:bookmarkEnd w:id="883"/>
      <w:r>
        <w:rPr>
          <w:sz w:val="27"/>
          <w:szCs w:val="27"/>
        </w:rPr>
        <w:t>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Heading1"/>
        <w:bidi w:val="0"/>
        <w:spacing w:before="0" w:after="0"/>
        <w:ind w:left="0" w:right="0" w:firstLine="567"/>
        <w:jc w:val="both"/>
        <w:rPr/>
      </w:pPr>
      <w:r>
        <w:rPr/>
      </w:r>
      <w:bookmarkStart w:id="884" w:name="sub_181"/>
      <w:bookmarkStart w:id="885" w:name="sub_181"/>
    </w:p>
    <w:p>
      <w:pPr>
        <w:pStyle w:val="Heading1"/>
        <w:bidi w:val="0"/>
        <w:spacing w:before="0" w:after="0"/>
        <w:ind w:left="0" w:right="0" w:firstLine="567"/>
        <w:jc w:val="center"/>
        <w:rPr/>
      </w:pPr>
      <w:r>
        <w:rPr>
          <w:rFonts w:cs="Times New Roman" w:ascii="Times New Roman" w:hAnsi="Times New Roman"/>
          <w:sz w:val="22"/>
          <w:szCs w:val="22"/>
        </w:rPr>
        <w:t xml:space="preserve">18. ПОРЯДОК ПРОВЕДЕНИЯ ОТКРЫТОГО ЗАПРОСА ПРЕДЛОЖЕНИЙ </w:t>
      </w:r>
    </w:p>
    <w:p>
      <w:pPr>
        <w:pStyle w:val="Heading1"/>
        <w:bidi w:val="0"/>
        <w:spacing w:before="0" w:after="0"/>
        <w:ind w:left="0" w:right="0" w:firstLine="567"/>
        <w:jc w:val="center"/>
        <w:rPr/>
      </w:pPr>
      <w:r>
        <w:rPr>
          <w:rFonts w:cs="Times New Roman" w:ascii="Times New Roman" w:hAnsi="Times New Roman"/>
          <w:sz w:val="22"/>
          <w:szCs w:val="22"/>
        </w:rPr>
        <w:t>В ЭЛЕКТРОННОЙ ФОРМЕ</w:t>
      </w:r>
    </w:p>
    <w:p>
      <w:pPr>
        <w:pStyle w:val="Heading1"/>
        <w:bidi w:val="0"/>
        <w:spacing w:before="0" w:after="0"/>
        <w:ind w:left="0" w:right="0" w:firstLine="567"/>
        <w:jc w:val="both"/>
        <w:rPr/>
      </w:pPr>
      <w:bookmarkStart w:id="886" w:name="sub_181"/>
      <w:r>
        <w:rPr>
          <w:sz w:val="22"/>
          <w:szCs w:val="22"/>
        </w:rPr>
        <w:t xml:space="preserve"> </w:t>
      </w:r>
      <w:bookmarkStart w:id="887" w:name="sub_1800"/>
      <w:bookmarkEnd w:id="886"/>
      <w:r>
        <w:rPr>
          <w:rFonts w:cs="Times New Roman" w:ascii="Times New Roman" w:hAnsi="Times New Roman"/>
          <w:b w:val="false"/>
          <w:sz w:val="27"/>
          <w:szCs w:val="27"/>
        </w:rPr>
        <w:t xml:space="preserve">18.1. Открытый запрос предложений в электронной форме (далее -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45">
        <w:r>
          <w:rPr>
            <w:rStyle w:val="Style12"/>
            <w:rFonts w:cs="Times New Roman" w:ascii="Times New Roman" w:hAnsi="Times New Roman"/>
            <w:b w:val="false"/>
            <w:sz w:val="27"/>
            <w:szCs w:val="27"/>
            <w:lang w:val="ru-RU" w:eastAsia="ru-RU" w:bidi="ar-SA"/>
          </w:rPr>
          <w:t>части 6.1 статьи 3</w:t>
        </w:r>
      </w:hyperlink>
      <w:r>
        <w:rPr>
          <w:rFonts w:cs="Times New Roman" w:ascii="Times New Roman" w:hAnsi="Times New Roman"/>
          <w:b w:val="false"/>
          <w:sz w:val="27"/>
          <w:szCs w:val="27"/>
        </w:rPr>
        <w:t xml:space="preserve"> Федерального закона №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pPr>
        <w:pStyle w:val="Normal"/>
        <w:bidi w:val="0"/>
        <w:ind w:left="0" w:right="0" w:firstLine="567"/>
        <w:jc w:val="both"/>
        <w:rPr/>
      </w:pPr>
      <w:bookmarkStart w:id="888" w:name="sub_1811"/>
      <w:bookmarkEnd w:id="887"/>
      <w:bookmarkEnd w:id="888"/>
      <w:r>
        <w:rPr>
          <w:sz w:val="27"/>
          <w:szCs w:val="27"/>
        </w:rPr>
        <w:t>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 не менее чем за семь рабочих дней до установленной в документации о закупке даты окончания срока подачи заявок на участие в запросе предложений в электронной форме.</w:t>
      </w:r>
    </w:p>
    <w:p>
      <w:pPr>
        <w:pStyle w:val="Normal"/>
        <w:bidi w:val="0"/>
        <w:ind w:left="0" w:right="0" w:firstLine="567"/>
        <w:jc w:val="both"/>
        <w:rPr/>
      </w:pPr>
      <w:bookmarkStart w:id="889" w:name="sub_1811"/>
      <w:bookmarkStart w:id="890" w:name="sub_182"/>
      <w:bookmarkEnd w:id="889"/>
      <w:bookmarkEnd w:id="890"/>
      <w:r>
        <w:rPr>
          <w:sz w:val="27"/>
          <w:szCs w:val="27"/>
        </w:rPr>
        <w:t>18.3. Если иное не предусмотрено Положением о закупке и (или) документацией о закупке, после окончания срока подачи заявок запрос предложений в электронной форме проводится в соответствии со следующими этапами:</w:t>
      </w:r>
    </w:p>
    <w:p>
      <w:pPr>
        <w:pStyle w:val="Normal"/>
        <w:bidi w:val="0"/>
        <w:ind w:left="0" w:right="0" w:firstLine="567"/>
        <w:jc w:val="both"/>
        <w:rPr/>
      </w:pPr>
      <w:bookmarkStart w:id="891" w:name="sub_182"/>
      <w:bookmarkStart w:id="892" w:name="sub_183"/>
      <w:bookmarkEnd w:id="891"/>
      <w:bookmarkEnd w:id="892"/>
      <w:r>
        <w:rPr>
          <w:sz w:val="27"/>
          <w:szCs w:val="27"/>
        </w:rPr>
        <w:t>1) рассмотрение первых частей заявок на участие в запросе предложений в электронной форме;</w:t>
      </w:r>
    </w:p>
    <w:p>
      <w:pPr>
        <w:pStyle w:val="Normal"/>
        <w:bidi w:val="0"/>
        <w:ind w:left="0" w:right="0" w:firstLine="567"/>
        <w:jc w:val="both"/>
        <w:rPr/>
      </w:pPr>
      <w:bookmarkStart w:id="893" w:name="sub_183"/>
      <w:bookmarkStart w:id="894" w:name="sub_1831"/>
      <w:bookmarkEnd w:id="893"/>
      <w:bookmarkEnd w:id="894"/>
      <w:r>
        <w:rPr>
          <w:sz w:val="27"/>
          <w:szCs w:val="27"/>
        </w:rPr>
        <w:t>2) сопоставление ценовых предложений;</w:t>
      </w:r>
    </w:p>
    <w:p>
      <w:pPr>
        <w:pStyle w:val="Normal"/>
        <w:bidi w:val="0"/>
        <w:ind w:left="0" w:right="0" w:firstLine="567"/>
        <w:jc w:val="both"/>
        <w:rPr/>
      </w:pPr>
      <w:bookmarkStart w:id="895" w:name="sub_1831"/>
      <w:bookmarkStart w:id="896" w:name="sub_1832"/>
      <w:bookmarkEnd w:id="895"/>
      <w:bookmarkEnd w:id="896"/>
      <w:r>
        <w:rPr>
          <w:sz w:val="27"/>
          <w:szCs w:val="27"/>
        </w:rPr>
        <w:t>3) рассмотрение вторых частей заявок на участие в запросе предложений в электронной форме, оценка и сопоставление заявок по нестоимостным критериям оценки;</w:t>
      </w:r>
    </w:p>
    <w:p>
      <w:pPr>
        <w:pStyle w:val="Normal"/>
        <w:bidi w:val="0"/>
        <w:ind w:left="0" w:right="0" w:firstLine="567"/>
        <w:jc w:val="both"/>
        <w:rPr/>
      </w:pPr>
      <w:bookmarkStart w:id="897" w:name="sub_1832"/>
      <w:bookmarkStart w:id="898" w:name="sub_1833"/>
      <w:bookmarkEnd w:id="897"/>
      <w:bookmarkEnd w:id="898"/>
      <w:r>
        <w:rPr>
          <w:sz w:val="27"/>
          <w:szCs w:val="27"/>
        </w:rPr>
        <w:t>4) подведение итогов запроса предложений в электронной форме.</w:t>
      </w:r>
    </w:p>
    <w:p>
      <w:pPr>
        <w:pStyle w:val="Normal"/>
        <w:bidi w:val="0"/>
        <w:ind w:left="0" w:right="0" w:firstLine="567"/>
        <w:jc w:val="both"/>
        <w:rPr/>
      </w:pPr>
      <w:bookmarkStart w:id="899" w:name="sub_1833"/>
      <w:bookmarkStart w:id="900" w:name="sub_1834"/>
      <w:bookmarkEnd w:id="899"/>
      <w:bookmarkEnd w:id="900"/>
      <w:r>
        <w:rPr>
          <w:sz w:val="27"/>
          <w:szCs w:val="27"/>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pPr>
        <w:pStyle w:val="Normal"/>
        <w:bidi w:val="0"/>
        <w:ind w:left="0" w:right="0" w:firstLine="567"/>
        <w:jc w:val="both"/>
        <w:rPr/>
      </w:pPr>
      <w:bookmarkStart w:id="901" w:name="sub_1834"/>
      <w:bookmarkStart w:id="902" w:name="sub_184"/>
      <w:bookmarkEnd w:id="901"/>
      <w:bookmarkEnd w:id="902"/>
      <w:r>
        <w:rPr>
          <w:sz w:val="27"/>
          <w:szCs w:val="27"/>
        </w:rPr>
        <w:t>18.5.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десять рабочих дней с момента окончания срока подачи таких заявок.</w:t>
      </w:r>
    </w:p>
    <w:p>
      <w:pPr>
        <w:pStyle w:val="Normal"/>
        <w:bidi w:val="0"/>
        <w:ind w:left="0" w:right="0" w:firstLine="567"/>
        <w:jc w:val="both"/>
        <w:rPr/>
      </w:pPr>
      <w:bookmarkStart w:id="903" w:name="sub_184"/>
      <w:bookmarkStart w:id="904" w:name="sub_185"/>
      <w:bookmarkEnd w:id="903"/>
      <w:bookmarkEnd w:id="904"/>
      <w:r>
        <w:rPr>
          <w:sz w:val="27"/>
          <w:szCs w:val="27"/>
        </w:rPr>
        <w:t>18.6. По результатам рассмотрения первых частей заявок на участие в запросе предложений в электронной форме комиссия Заказчика 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окончания срока рассмотрения первых частей заявок направляется оператору электронной площадки. Указанный протокол размещается Заказчиком в единой информационной системе не позднее чем через три дня со дня подписания протокола.</w:t>
      </w:r>
    </w:p>
    <w:p>
      <w:pPr>
        <w:pStyle w:val="Normal"/>
        <w:bidi w:val="0"/>
        <w:ind w:left="0" w:right="0" w:firstLine="567"/>
        <w:jc w:val="both"/>
        <w:rPr/>
      </w:pPr>
      <w:bookmarkStart w:id="905" w:name="sub_185"/>
      <w:bookmarkEnd w:id="905"/>
      <w:r>
        <w:rPr>
          <w:sz w:val="27"/>
          <w:szCs w:val="27"/>
        </w:rPr>
        <w:t>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pPr>
        <w:pStyle w:val="Normal"/>
        <w:bidi w:val="0"/>
        <w:ind w:left="0" w:right="0" w:firstLine="567"/>
        <w:jc w:val="both"/>
        <w:rPr/>
      </w:pPr>
      <w:bookmarkStart w:id="906" w:name="sub_1871"/>
      <w:bookmarkEnd w:id="906"/>
      <w:r>
        <w:rPr>
          <w:sz w:val="27"/>
          <w:szCs w:val="27"/>
        </w:rPr>
        <w:t>18.7. Протокол рассмотрения первых частей заявок на участие в запросе предложений в электронной форме должен содержать следующую информацию:</w:t>
      </w:r>
    </w:p>
    <w:p>
      <w:pPr>
        <w:pStyle w:val="Normal"/>
        <w:bidi w:val="0"/>
        <w:ind w:left="0" w:right="0" w:firstLine="567"/>
        <w:jc w:val="both"/>
        <w:rPr/>
      </w:pPr>
      <w:bookmarkStart w:id="907" w:name="sub_1871"/>
      <w:bookmarkStart w:id="908" w:name="sub_187"/>
      <w:bookmarkEnd w:id="907"/>
      <w:bookmarkEnd w:id="908"/>
      <w:r>
        <w:rPr>
          <w:sz w:val="27"/>
          <w:szCs w:val="27"/>
        </w:rPr>
        <w:t>1) дата подписания протокола;</w:t>
      </w:r>
    </w:p>
    <w:p>
      <w:pPr>
        <w:pStyle w:val="Normal"/>
        <w:bidi w:val="0"/>
        <w:ind w:left="0" w:right="0" w:firstLine="567"/>
        <w:jc w:val="both"/>
        <w:rPr/>
      </w:pPr>
      <w:bookmarkStart w:id="909" w:name="sub_187"/>
      <w:bookmarkStart w:id="910" w:name="sub_18711"/>
      <w:bookmarkEnd w:id="909"/>
      <w:bookmarkEnd w:id="910"/>
      <w:r>
        <w:rPr>
          <w:sz w:val="27"/>
          <w:szCs w:val="27"/>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bidi w:val="0"/>
        <w:ind w:left="0" w:right="0" w:firstLine="567"/>
        <w:jc w:val="both"/>
        <w:rPr/>
      </w:pPr>
      <w:bookmarkStart w:id="911" w:name="sub_18711"/>
      <w:bookmarkStart w:id="912" w:name="sub_1872"/>
      <w:bookmarkEnd w:id="911"/>
      <w:bookmarkEnd w:id="912"/>
      <w:r>
        <w:rPr>
          <w:sz w:val="27"/>
          <w:szCs w:val="27"/>
        </w:rPr>
        <w:t>3) результаты рассмотрения заявок на участие в закупке с указанием в том числе:</w:t>
      </w:r>
    </w:p>
    <w:p>
      <w:pPr>
        <w:pStyle w:val="Normal"/>
        <w:bidi w:val="0"/>
        <w:ind w:left="0" w:right="0" w:firstLine="567"/>
        <w:jc w:val="both"/>
        <w:rPr/>
      </w:pPr>
      <w:bookmarkStart w:id="913" w:name="sub_1872"/>
      <w:bookmarkStart w:id="914" w:name="sub_1873"/>
      <w:bookmarkEnd w:id="913"/>
      <w:bookmarkEnd w:id="914"/>
      <w:r>
        <w:rPr>
          <w:sz w:val="27"/>
          <w:szCs w:val="27"/>
        </w:rPr>
        <w:t>а) количества заявок на участие в закупке, которые отклонены;</w:t>
      </w:r>
    </w:p>
    <w:p>
      <w:pPr>
        <w:pStyle w:val="Normal"/>
        <w:bidi w:val="0"/>
        <w:ind w:left="0" w:right="0" w:firstLine="567"/>
        <w:jc w:val="both"/>
        <w:rPr/>
      </w:pPr>
      <w:bookmarkStart w:id="915" w:name="sub_1873"/>
      <w:bookmarkStart w:id="916" w:name="sub_18731"/>
      <w:bookmarkEnd w:id="915"/>
      <w:bookmarkEnd w:id="916"/>
      <w:r>
        <w:rPr>
          <w:sz w:val="27"/>
          <w:szCs w:val="27"/>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pPr>
        <w:pStyle w:val="Normal"/>
        <w:bidi w:val="0"/>
        <w:ind w:left="0" w:right="0" w:firstLine="567"/>
        <w:jc w:val="both"/>
        <w:rPr/>
      </w:pPr>
      <w:bookmarkStart w:id="917" w:name="sub_18731"/>
      <w:bookmarkStart w:id="918" w:name="sub_18732"/>
      <w:bookmarkEnd w:id="917"/>
      <w:bookmarkEnd w:id="918"/>
      <w:r>
        <w:rPr>
          <w:sz w:val="27"/>
          <w:szCs w:val="27"/>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pPr>
        <w:pStyle w:val="Normal"/>
        <w:bidi w:val="0"/>
        <w:ind w:left="0" w:right="0" w:firstLine="567"/>
        <w:jc w:val="both"/>
        <w:rPr/>
      </w:pPr>
      <w:bookmarkStart w:id="919" w:name="sub_18732"/>
      <w:bookmarkStart w:id="920" w:name="sub_18733"/>
      <w:bookmarkEnd w:id="919"/>
      <w:bookmarkEnd w:id="920"/>
      <w:r>
        <w:rPr>
          <w:sz w:val="27"/>
          <w:szCs w:val="27"/>
        </w:rPr>
        <w:t>4) причины, по которым запрос предложений в электронной форме признан несостоявшимся, в случае его признания таковым;</w:t>
      </w:r>
    </w:p>
    <w:p>
      <w:pPr>
        <w:pStyle w:val="Normal"/>
        <w:bidi w:val="0"/>
        <w:ind w:left="0" w:right="0" w:firstLine="567"/>
        <w:jc w:val="both"/>
        <w:rPr/>
      </w:pPr>
      <w:bookmarkStart w:id="921" w:name="sub_18733"/>
      <w:bookmarkStart w:id="922" w:name="sub_1874"/>
      <w:bookmarkEnd w:id="921"/>
      <w:bookmarkEnd w:id="922"/>
      <w:r>
        <w:rPr>
          <w:sz w:val="27"/>
          <w:szCs w:val="27"/>
        </w:rPr>
        <w:t>5) иные сведения при необходимости.</w:t>
      </w:r>
    </w:p>
    <w:p>
      <w:pPr>
        <w:pStyle w:val="Normal"/>
        <w:bidi w:val="0"/>
        <w:ind w:left="0" w:right="0" w:firstLine="567"/>
        <w:jc w:val="both"/>
        <w:rPr/>
      </w:pPr>
      <w:bookmarkStart w:id="923" w:name="sub_1874"/>
      <w:bookmarkStart w:id="924" w:name="sub_1875"/>
      <w:bookmarkEnd w:id="923"/>
      <w:bookmarkEnd w:id="924"/>
      <w:r>
        <w:rPr>
          <w:sz w:val="27"/>
          <w:szCs w:val="27"/>
        </w:rPr>
        <w:t>18.8. Оператор электронной площадки осуществляет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формирует протокол сопоставления ценовых предложений.</w:t>
      </w:r>
    </w:p>
    <w:p>
      <w:pPr>
        <w:pStyle w:val="Normal"/>
        <w:bidi w:val="0"/>
        <w:ind w:left="0" w:right="0" w:firstLine="567"/>
        <w:jc w:val="both"/>
        <w:rPr/>
      </w:pPr>
      <w:bookmarkStart w:id="925" w:name="sub_1875"/>
      <w:bookmarkStart w:id="926" w:name="sub_188"/>
      <w:bookmarkEnd w:id="925"/>
      <w:bookmarkEnd w:id="926"/>
      <w:r>
        <w:rPr>
          <w:sz w:val="27"/>
          <w:szCs w:val="27"/>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pPr>
        <w:pStyle w:val="Normal"/>
        <w:bidi w:val="0"/>
        <w:ind w:left="0" w:right="0" w:firstLine="567"/>
        <w:jc w:val="both"/>
        <w:rPr/>
      </w:pPr>
      <w:bookmarkStart w:id="927" w:name="sub_188"/>
      <w:bookmarkStart w:id="928" w:name="sub_189"/>
      <w:bookmarkEnd w:id="927"/>
      <w:bookmarkEnd w:id="928"/>
      <w:r>
        <w:rPr>
          <w:sz w:val="27"/>
          <w:szCs w:val="27"/>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 а также осуществляет оценку и сопоставление заявок по нестоимостным критериям оценки. При этом оценка и сопоставление заявок на участие в запросе предложений в электронной форме по критерию «Качество товара (работ, услуг)» (при наличии такого критерия) осуществляется на основании информации о поставляемом товаре, выполняемой работе или оказываемой услуге, содержащейся в первых частях заявок на участие в запросе предложений в электронной форме. Срок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не может превышать десять рабочих дней с момента направления оператором электронной площадки вторых частей заявок на участие в запросе предложений в электронной форме.</w:t>
      </w:r>
    </w:p>
    <w:p>
      <w:pPr>
        <w:pStyle w:val="Normal"/>
        <w:bidi w:val="0"/>
        <w:ind w:left="0" w:right="0" w:firstLine="567"/>
        <w:jc w:val="both"/>
        <w:rPr/>
      </w:pPr>
      <w:bookmarkStart w:id="929" w:name="sub_189"/>
      <w:bookmarkStart w:id="930" w:name="sub_1810"/>
      <w:bookmarkEnd w:id="929"/>
      <w:bookmarkEnd w:id="930"/>
      <w:r>
        <w:rPr>
          <w:sz w:val="27"/>
          <w:szCs w:val="27"/>
        </w:rPr>
        <w:t>18.11. По результатам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комиссия составляет протокол, который подписывается всеми присутствующими членами комиссии и направляется оператору электронной площадки. Указанный протокол размещается Заказчиком в единой информационной системе не позднее чем через три дня со дня подписания протокола.</w:t>
      </w:r>
    </w:p>
    <w:p>
      <w:pPr>
        <w:pStyle w:val="Normal"/>
        <w:bidi w:val="0"/>
        <w:ind w:left="0" w:right="0" w:firstLine="567"/>
        <w:jc w:val="both"/>
        <w:rPr/>
      </w:pPr>
      <w:bookmarkStart w:id="931" w:name="sub_1810"/>
      <w:bookmarkStart w:id="932" w:name="sub_18111"/>
      <w:bookmarkEnd w:id="931"/>
      <w:bookmarkEnd w:id="932"/>
      <w:r>
        <w:rPr>
          <w:sz w:val="27"/>
          <w:szCs w:val="27"/>
        </w:rPr>
        <w:t>18.12. Протокол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должен содержать следующие сведения:</w:t>
      </w:r>
    </w:p>
    <w:p>
      <w:pPr>
        <w:pStyle w:val="Normal"/>
        <w:bidi w:val="0"/>
        <w:ind w:left="0" w:right="0" w:firstLine="567"/>
        <w:jc w:val="both"/>
        <w:rPr/>
      </w:pPr>
      <w:bookmarkStart w:id="933" w:name="sub_18111"/>
      <w:bookmarkStart w:id="934" w:name="sub_1812"/>
      <w:bookmarkEnd w:id="933"/>
      <w:bookmarkEnd w:id="934"/>
      <w:r>
        <w:rPr>
          <w:sz w:val="27"/>
          <w:szCs w:val="27"/>
        </w:rPr>
        <w:t>1) дата подписания протокола;</w:t>
      </w:r>
    </w:p>
    <w:p>
      <w:pPr>
        <w:pStyle w:val="Normal"/>
        <w:bidi w:val="0"/>
        <w:ind w:left="0" w:right="0" w:firstLine="567"/>
        <w:jc w:val="both"/>
        <w:rPr/>
      </w:pPr>
      <w:bookmarkStart w:id="935" w:name="sub_1812"/>
      <w:bookmarkStart w:id="936" w:name="sub_18121"/>
      <w:bookmarkEnd w:id="935"/>
      <w:bookmarkEnd w:id="936"/>
      <w:r>
        <w:rPr>
          <w:sz w:val="27"/>
          <w:szCs w:val="27"/>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bidi w:val="0"/>
        <w:ind w:left="0" w:right="0" w:firstLine="567"/>
        <w:jc w:val="both"/>
        <w:rPr/>
      </w:pPr>
      <w:bookmarkStart w:id="937" w:name="sub_18121"/>
      <w:bookmarkStart w:id="938" w:name="sub_18122"/>
      <w:bookmarkEnd w:id="937"/>
      <w:bookmarkEnd w:id="938"/>
      <w:r>
        <w:rPr>
          <w:sz w:val="27"/>
          <w:szCs w:val="27"/>
        </w:rPr>
        <w:t>3) результаты рассмотрения вторых частей заявок на участие в запросе предложений в электронной форме с указанием в том числе:</w:t>
      </w:r>
    </w:p>
    <w:p>
      <w:pPr>
        <w:pStyle w:val="Normal"/>
        <w:bidi w:val="0"/>
        <w:ind w:left="0" w:right="0" w:firstLine="567"/>
        <w:jc w:val="both"/>
        <w:rPr/>
      </w:pPr>
      <w:bookmarkStart w:id="939" w:name="sub_18122"/>
      <w:bookmarkStart w:id="940" w:name="sub_18123"/>
      <w:bookmarkEnd w:id="939"/>
      <w:bookmarkEnd w:id="940"/>
      <w:r>
        <w:rPr>
          <w:sz w:val="27"/>
          <w:szCs w:val="27"/>
        </w:rPr>
        <w:t>а) количества вторых частей заявок, которые отклонены;</w:t>
      </w:r>
    </w:p>
    <w:p>
      <w:pPr>
        <w:pStyle w:val="Normal"/>
        <w:bidi w:val="0"/>
        <w:ind w:left="0" w:right="0" w:firstLine="567"/>
        <w:jc w:val="both"/>
        <w:rPr/>
      </w:pPr>
      <w:bookmarkStart w:id="941" w:name="sub_18123"/>
      <w:bookmarkStart w:id="942" w:name="sub_181231"/>
      <w:bookmarkEnd w:id="941"/>
      <w:bookmarkEnd w:id="942"/>
      <w:r>
        <w:rPr>
          <w:sz w:val="27"/>
          <w:szCs w:val="27"/>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pPr>
        <w:pStyle w:val="Normal"/>
        <w:bidi w:val="0"/>
        <w:ind w:left="0" w:right="0" w:firstLine="567"/>
        <w:jc w:val="both"/>
        <w:rPr/>
      </w:pPr>
      <w:bookmarkStart w:id="943" w:name="sub_181231"/>
      <w:bookmarkStart w:id="944" w:name="sub_181232"/>
      <w:bookmarkEnd w:id="943"/>
      <w:bookmarkEnd w:id="944"/>
      <w:r>
        <w:rPr>
          <w:sz w:val="27"/>
          <w:szCs w:val="27"/>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pPr>
        <w:pStyle w:val="Normal"/>
        <w:bidi w:val="0"/>
        <w:ind w:left="0" w:right="0" w:firstLine="567"/>
        <w:jc w:val="both"/>
        <w:rPr/>
      </w:pPr>
      <w:bookmarkStart w:id="945" w:name="sub_181232"/>
      <w:bookmarkStart w:id="946" w:name="sub_181233"/>
      <w:bookmarkEnd w:id="945"/>
      <w:bookmarkEnd w:id="946"/>
      <w:r>
        <w:rPr>
          <w:sz w:val="27"/>
          <w:szCs w:val="27"/>
        </w:rPr>
        <w:t>4) результаты оценки и сопоставления заявок на участие в закупке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 за исключением стоимостных;</w:t>
      </w:r>
    </w:p>
    <w:p>
      <w:pPr>
        <w:pStyle w:val="Normal"/>
        <w:bidi w:val="0"/>
        <w:ind w:left="0" w:right="0" w:firstLine="567"/>
        <w:jc w:val="both"/>
        <w:rPr/>
      </w:pPr>
      <w:bookmarkStart w:id="947" w:name="sub_181233"/>
      <w:bookmarkStart w:id="948" w:name="sub_18124"/>
      <w:bookmarkEnd w:id="947"/>
      <w:bookmarkEnd w:id="948"/>
      <w:r>
        <w:rPr>
          <w:sz w:val="27"/>
          <w:szCs w:val="27"/>
        </w:rPr>
        <w:t>5) причины, по которым запрос предложений в электронной форме признан несостоявшимся, в случае его признания таковым;</w:t>
      </w:r>
    </w:p>
    <w:p>
      <w:pPr>
        <w:pStyle w:val="Normal"/>
        <w:bidi w:val="0"/>
        <w:ind w:left="0" w:right="0" w:firstLine="567"/>
        <w:jc w:val="both"/>
        <w:rPr/>
      </w:pPr>
      <w:bookmarkStart w:id="949" w:name="sub_18124"/>
      <w:bookmarkStart w:id="950" w:name="sub_18125"/>
      <w:bookmarkEnd w:id="949"/>
      <w:bookmarkEnd w:id="950"/>
      <w:r>
        <w:rPr>
          <w:sz w:val="27"/>
          <w:szCs w:val="27"/>
        </w:rPr>
        <w:t>6) иные сведения при необходимости.</w:t>
      </w:r>
    </w:p>
    <w:p>
      <w:pPr>
        <w:pStyle w:val="Normal"/>
        <w:bidi w:val="0"/>
        <w:ind w:left="0" w:right="0" w:firstLine="567"/>
        <w:jc w:val="both"/>
        <w:rPr/>
      </w:pPr>
      <w:bookmarkStart w:id="951" w:name="sub_18125"/>
      <w:bookmarkStart w:id="952" w:name="sub_18126"/>
      <w:bookmarkEnd w:id="951"/>
      <w:bookmarkEnd w:id="952"/>
      <w:r>
        <w:rPr>
          <w:sz w:val="27"/>
          <w:szCs w:val="27"/>
        </w:rPr>
        <w:t>18.13. После размещения Заказчиком в единой информационной системе протокола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pPr>
        <w:pStyle w:val="Normal"/>
        <w:bidi w:val="0"/>
        <w:ind w:left="0" w:right="0" w:firstLine="567"/>
        <w:jc w:val="both"/>
        <w:rPr/>
      </w:pPr>
      <w:bookmarkStart w:id="953" w:name="sub_18126"/>
      <w:bookmarkStart w:id="954" w:name="sub_1813"/>
      <w:bookmarkEnd w:id="953"/>
      <w:bookmarkEnd w:id="954"/>
      <w:r>
        <w:rPr>
          <w:sz w:val="27"/>
          <w:szCs w:val="27"/>
        </w:rPr>
        <w:t>18.14. В течение трех рабочих дней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pPr>
        <w:pStyle w:val="Normal"/>
        <w:bidi w:val="0"/>
        <w:ind w:left="0" w:right="0" w:firstLine="567"/>
        <w:jc w:val="both"/>
        <w:rPr/>
      </w:pPr>
      <w:bookmarkStart w:id="955" w:name="sub_1813"/>
      <w:bookmarkStart w:id="956" w:name="sub_1814"/>
      <w:bookmarkEnd w:id="955"/>
      <w:bookmarkEnd w:id="956"/>
      <w:r>
        <w:rPr>
          <w:sz w:val="27"/>
          <w:szCs w:val="27"/>
        </w:rPr>
        <w:t>18.15. Оценка и сопоставление заявок на участие в запросе предложений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p>
    <w:p>
      <w:pPr>
        <w:pStyle w:val="Normal"/>
        <w:bidi w:val="0"/>
        <w:ind w:left="0" w:right="0" w:firstLine="567"/>
        <w:jc w:val="both"/>
        <w:rPr/>
      </w:pPr>
      <w:bookmarkStart w:id="957" w:name="sub_1814"/>
      <w:bookmarkEnd w:id="957"/>
      <w:r>
        <w:rPr>
          <w:sz w:val="27"/>
          <w:szCs w:val="27"/>
        </w:rPr>
        <w:t>Указанное снижение не производится в случаях, если:</w:t>
      </w:r>
    </w:p>
    <w:p>
      <w:pPr>
        <w:pStyle w:val="Normal"/>
        <w:bidi w:val="0"/>
        <w:ind w:left="0" w:right="0" w:firstLine="567"/>
        <w:jc w:val="both"/>
        <w:rPr/>
      </w:pPr>
      <w:bookmarkStart w:id="958" w:name="sub_18152"/>
      <w:bookmarkEnd w:id="958"/>
      <w:r>
        <w:rPr>
          <w:sz w:val="27"/>
          <w:szCs w:val="27"/>
        </w:rPr>
        <w:t>а) запрос предложений в электронной форме признан несостоявшимся, и договор заключается с единственным участником закупки;</w:t>
      </w:r>
    </w:p>
    <w:p>
      <w:pPr>
        <w:pStyle w:val="Normal"/>
        <w:bidi w:val="0"/>
        <w:ind w:left="0" w:right="0" w:firstLine="567"/>
        <w:jc w:val="both"/>
        <w:rPr/>
      </w:pPr>
      <w:bookmarkStart w:id="959" w:name="sub_18152"/>
      <w:bookmarkStart w:id="960" w:name="sub_18151"/>
      <w:bookmarkEnd w:id="959"/>
      <w:bookmarkEnd w:id="960"/>
      <w:r>
        <w:rPr>
          <w:sz w:val="27"/>
          <w:szCs w:val="27"/>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pPr>
        <w:pStyle w:val="Normal"/>
        <w:bidi w:val="0"/>
        <w:ind w:left="0" w:right="0" w:firstLine="567"/>
        <w:jc w:val="both"/>
        <w:rPr/>
      </w:pPr>
      <w:bookmarkStart w:id="961" w:name="sub_18151"/>
      <w:bookmarkStart w:id="962" w:name="sub_181521"/>
      <w:bookmarkEnd w:id="961"/>
      <w:bookmarkEnd w:id="962"/>
      <w:r>
        <w:rPr>
          <w:sz w:val="27"/>
          <w:szCs w:val="27"/>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pPr>
        <w:pStyle w:val="Normal"/>
        <w:bidi w:val="0"/>
        <w:ind w:left="0" w:right="0" w:firstLine="567"/>
        <w:jc w:val="both"/>
        <w:rPr/>
      </w:pPr>
      <w:bookmarkStart w:id="963" w:name="sub_181521"/>
      <w:bookmarkStart w:id="964" w:name="sub_18153"/>
      <w:bookmarkEnd w:id="963"/>
      <w:bookmarkEnd w:id="964"/>
      <w:r>
        <w:rPr>
          <w:sz w:val="27"/>
          <w:szCs w:val="27"/>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bidi w:val="0"/>
        <w:ind w:left="0" w:right="0" w:firstLine="567"/>
        <w:jc w:val="both"/>
        <w:rPr/>
      </w:pPr>
      <w:bookmarkStart w:id="965" w:name="sub_18153"/>
      <w:bookmarkStart w:id="966" w:name="sub_18154"/>
      <w:bookmarkEnd w:id="965"/>
      <w:bookmarkEnd w:id="966"/>
      <w:r>
        <w:rPr>
          <w:sz w:val="27"/>
          <w:szCs w:val="27"/>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p>
    <w:p>
      <w:pPr>
        <w:pStyle w:val="Normal"/>
        <w:bidi w:val="0"/>
        <w:ind w:left="0" w:right="0" w:firstLine="567"/>
        <w:jc w:val="both"/>
        <w:rPr/>
      </w:pPr>
      <w:bookmarkStart w:id="967" w:name="sub_18154"/>
      <w:bookmarkEnd w:id="967"/>
      <w:r>
        <w:rPr>
          <w:sz w:val="27"/>
          <w:szCs w:val="27"/>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bidi w:val="0"/>
        <w:ind w:left="0" w:right="0" w:firstLine="567"/>
        <w:jc w:val="both"/>
        <w:rPr/>
      </w:pPr>
      <w:r>
        <w:rPr>
          <w:sz w:val="27"/>
          <w:szCs w:val="27"/>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bidi w:val="0"/>
        <w:ind w:left="0" w:right="0" w:firstLine="567"/>
        <w:jc w:val="both"/>
        <w:rPr/>
      </w:pPr>
      <w:bookmarkStart w:id="968" w:name="sub_18171"/>
      <w:bookmarkEnd w:id="968"/>
      <w:r>
        <w:rPr>
          <w:sz w:val="27"/>
          <w:szCs w:val="27"/>
        </w:rPr>
        <w:t>18.17. По результатам подведения итогов запроса предложений в электронной форме комиссия составляет итоговый протокол, который размещается Заказчиком в единой информационной системе не позднее чем через три дня со дня подписания такого протокола и должен содержать следующие сведения:</w:t>
      </w:r>
    </w:p>
    <w:p>
      <w:pPr>
        <w:pStyle w:val="Normal"/>
        <w:bidi w:val="0"/>
        <w:ind w:left="0" w:right="0" w:firstLine="567"/>
        <w:jc w:val="both"/>
        <w:rPr/>
      </w:pPr>
      <w:bookmarkStart w:id="969" w:name="sub_18171"/>
      <w:bookmarkStart w:id="970" w:name="sub_1817"/>
      <w:bookmarkEnd w:id="969"/>
      <w:bookmarkEnd w:id="970"/>
      <w:r>
        <w:rPr>
          <w:sz w:val="27"/>
          <w:szCs w:val="27"/>
        </w:rPr>
        <w:t>1) дата подписания протокола;</w:t>
      </w:r>
    </w:p>
    <w:p>
      <w:pPr>
        <w:pStyle w:val="Normal"/>
        <w:bidi w:val="0"/>
        <w:ind w:left="0" w:right="0" w:firstLine="567"/>
        <w:jc w:val="both"/>
        <w:rPr/>
      </w:pPr>
      <w:bookmarkStart w:id="971" w:name="sub_1817"/>
      <w:bookmarkStart w:id="972" w:name="sub_181711"/>
      <w:bookmarkEnd w:id="971"/>
      <w:bookmarkEnd w:id="972"/>
      <w:r>
        <w:rPr>
          <w:sz w:val="27"/>
          <w:szCs w:val="27"/>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bidi w:val="0"/>
        <w:ind w:left="0" w:right="0" w:firstLine="567"/>
        <w:jc w:val="both"/>
        <w:rPr/>
      </w:pPr>
      <w:bookmarkStart w:id="973" w:name="sub_181711"/>
      <w:bookmarkStart w:id="974" w:name="sub_18172"/>
      <w:bookmarkEnd w:id="973"/>
      <w:bookmarkEnd w:id="974"/>
      <w:r>
        <w:rPr>
          <w:sz w:val="27"/>
          <w:szCs w:val="27"/>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bidi w:val="0"/>
        <w:ind w:left="0" w:right="0" w:firstLine="567"/>
        <w:jc w:val="both"/>
        <w:rPr/>
      </w:pPr>
      <w:bookmarkStart w:id="975" w:name="sub_18172"/>
      <w:bookmarkStart w:id="976" w:name="sub_18173"/>
      <w:bookmarkEnd w:id="975"/>
      <w:bookmarkEnd w:id="976"/>
      <w:r>
        <w:rPr>
          <w:sz w:val="27"/>
          <w:szCs w:val="27"/>
        </w:rPr>
        <w:t>4) результаты оценки и сопоставления заявок на участие в закупке с указанием решения комиссии каждого члена комиссии о присвоении каждой такой заявке значения по каждому из предусмотренных критериев оценки и сопоставления таких заявок;</w:t>
      </w:r>
    </w:p>
    <w:p>
      <w:pPr>
        <w:pStyle w:val="Normal"/>
        <w:bidi w:val="0"/>
        <w:ind w:left="0" w:right="0" w:firstLine="567"/>
        <w:jc w:val="both"/>
        <w:rPr/>
      </w:pPr>
      <w:bookmarkStart w:id="977" w:name="sub_18173"/>
      <w:bookmarkStart w:id="978" w:name="sub_18174"/>
      <w:bookmarkEnd w:id="977"/>
      <w:bookmarkEnd w:id="978"/>
      <w:r>
        <w:rPr>
          <w:sz w:val="27"/>
          <w:szCs w:val="27"/>
        </w:rPr>
        <w:t>5) сведения об объеме, цене закупаемых товаров, работ, услуг, сроке исполнения договора;</w:t>
      </w:r>
    </w:p>
    <w:p>
      <w:pPr>
        <w:pStyle w:val="Normal"/>
        <w:bidi w:val="0"/>
        <w:ind w:left="0" w:right="0" w:firstLine="567"/>
        <w:jc w:val="both"/>
        <w:rPr/>
      </w:pPr>
      <w:bookmarkStart w:id="979" w:name="sub_18174"/>
      <w:bookmarkStart w:id="980" w:name="sub_18175"/>
      <w:bookmarkEnd w:id="979"/>
      <w:bookmarkEnd w:id="980"/>
      <w:r>
        <w:rPr>
          <w:sz w:val="27"/>
          <w:szCs w:val="27"/>
        </w:rPr>
        <w:t>6) причины, по которым закупка признана несостоявшейся, в случае признания ее таковой;</w:t>
      </w:r>
    </w:p>
    <w:p>
      <w:pPr>
        <w:pStyle w:val="Normal"/>
        <w:bidi w:val="0"/>
        <w:ind w:left="0" w:right="0" w:firstLine="567"/>
        <w:jc w:val="both"/>
        <w:rPr/>
      </w:pPr>
      <w:bookmarkStart w:id="981" w:name="sub_18175"/>
      <w:bookmarkStart w:id="982" w:name="sub_18176"/>
      <w:bookmarkEnd w:id="981"/>
      <w:bookmarkEnd w:id="982"/>
      <w:r>
        <w:rPr>
          <w:sz w:val="27"/>
          <w:szCs w:val="27"/>
        </w:rPr>
        <w:t>7) иные сведения при необходимости.</w:t>
      </w:r>
    </w:p>
    <w:p>
      <w:pPr>
        <w:pStyle w:val="Normal"/>
        <w:bidi w:val="0"/>
        <w:ind w:left="0" w:right="0" w:firstLine="567"/>
        <w:jc w:val="both"/>
        <w:rPr/>
      </w:pPr>
      <w:bookmarkStart w:id="983" w:name="sub_18176"/>
      <w:bookmarkStart w:id="984" w:name="sub_18177"/>
      <w:bookmarkEnd w:id="983"/>
      <w:bookmarkEnd w:id="984"/>
      <w:r>
        <w:rPr>
          <w:sz w:val="27"/>
          <w:szCs w:val="27"/>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pPr>
        <w:pStyle w:val="Normal"/>
        <w:bidi w:val="0"/>
        <w:ind w:left="0" w:right="0" w:firstLine="567"/>
        <w:jc w:val="both"/>
        <w:rPr/>
      </w:pPr>
      <w:bookmarkStart w:id="985" w:name="sub_18177"/>
      <w:bookmarkStart w:id="986" w:name="sub_1818"/>
      <w:bookmarkEnd w:id="985"/>
      <w:bookmarkEnd w:id="986"/>
      <w:r>
        <w:rPr>
          <w:sz w:val="27"/>
          <w:szCs w:val="27"/>
        </w:rPr>
        <w:t>18.19.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установленном настоящим Положением. 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pPr>
        <w:pStyle w:val="Normal"/>
        <w:bidi w:val="0"/>
        <w:ind w:left="0" w:right="0" w:firstLine="567"/>
        <w:jc w:val="both"/>
        <w:rPr/>
      </w:pPr>
      <w:bookmarkStart w:id="987" w:name="sub_1818"/>
      <w:bookmarkStart w:id="988" w:name="sub_1819"/>
      <w:bookmarkEnd w:id="987"/>
      <w:bookmarkEnd w:id="988"/>
      <w:r>
        <w:rPr>
          <w:sz w:val="27"/>
          <w:szCs w:val="27"/>
        </w:rPr>
        <w:t>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pPr>
        <w:pStyle w:val="Normal"/>
        <w:bidi w:val="0"/>
        <w:ind w:left="0" w:right="0" w:firstLine="567"/>
        <w:jc w:val="both"/>
        <w:rPr/>
      </w:pPr>
      <w:bookmarkStart w:id="989" w:name="sub_1819"/>
      <w:bookmarkStart w:id="990" w:name="sub_1820"/>
      <w:bookmarkEnd w:id="989"/>
      <w:bookmarkEnd w:id="990"/>
      <w:r>
        <w:rPr>
          <w:sz w:val="27"/>
          <w:szCs w:val="27"/>
        </w:rPr>
        <w:t>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pPr>
        <w:pStyle w:val="Normal"/>
        <w:bidi w:val="0"/>
        <w:ind w:left="0" w:right="0" w:firstLine="567"/>
        <w:jc w:val="both"/>
        <w:rPr/>
      </w:pPr>
      <w:bookmarkStart w:id="991" w:name="sub_1820"/>
      <w:bookmarkStart w:id="992" w:name="sub_1821"/>
      <w:bookmarkEnd w:id="991"/>
      <w:bookmarkEnd w:id="992"/>
      <w:r>
        <w:rPr>
          <w:sz w:val="27"/>
          <w:szCs w:val="27"/>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Normal"/>
        <w:bidi w:val="0"/>
        <w:ind w:left="0" w:right="0" w:firstLine="567"/>
        <w:jc w:val="center"/>
        <w:rPr>
          <w:rFonts w:ascii="Times New Roman" w:hAnsi="Times New Roman"/>
          <w:sz w:val="22"/>
          <w:szCs w:val="22"/>
        </w:rPr>
      </w:pPr>
      <w:r>
        <w:rPr>
          <w:sz w:val="22"/>
          <w:szCs w:val="22"/>
        </w:rPr>
      </w:r>
      <w:bookmarkStart w:id="993" w:name="sub_1821"/>
      <w:bookmarkStart w:id="994" w:name="sub_1821"/>
      <w:bookmarkEnd w:id="994"/>
    </w:p>
    <w:p>
      <w:pPr>
        <w:pStyle w:val="Heading1"/>
        <w:bidi w:val="0"/>
        <w:spacing w:before="0" w:after="0"/>
        <w:ind w:left="0" w:right="0" w:firstLine="567"/>
        <w:jc w:val="center"/>
        <w:rPr/>
      </w:pPr>
      <w:bookmarkStart w:id="995" w:name="sub_191"/>
      <w:bookmarkEnd w:id="995"/>
      <w:r>
        <w:rPr>
          <w:rFonts w:cs="Times New Roman" w:ascii="Times New Roman" w:hAnsi="Times New Roman"/>
          <w:sz w:val="22"/>
          <w:szCs w:val="22"/>
        </w:rPr>
        <w:t>19. ПОРЯДОК ПРОВЕДЕНИЯ ЗАКРЫТОГО ЗАПРОСА ПРЕДЛОЖЕНИЙ</w:t>
      </w:r>
    </w:p>
    <w:p>
      <w:pPr>
        <w:pStyle w:val="Normal"/>
        <w:bidi w:val="0"/>
        <w:ind w:left="0" w:right="0" w:firstLine="567"/>
        <w:jc w:val="both"/>
        <w:rPr/>
      </w:pPr>
      <w:bookmarkStart w:id="996" w:name="sub_191"/>
      <w:bookmarkStart w:id="997" w:name="sub_1900"/>
      <w:bookmarkEnd w:id="996"/>
      <w:bookmarkEnd w:id="997"/>
      <w:r>
        <w:rPr>
          <w:sz w:val="27"/>
          <w:szCs w:val="27"/>
        </w:rPr>
        <w:t xml:space="preserve">19.1. Закрытый запрос предложений - это форма торгов, при которой информация о закупке не подлежит размещению в единой информационной системе; информация о закупке 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46">
        <w:r>
          <w:rPr>
            <w:rStyle w:val="Style12"/>
            <w:sz w:val="27"/>
            <w:szCs w:val="27"/>
            <w:lang w:val="ru-RU" w:eastAsia="ru-RU" w:bidi="ar-SA"/>
          </w:rPr>
          <w:t>части 6.1 статьи 3</w:t>
        </w:r>
      </w:hyperlink>
      <w:r>
        <w:rPr>
          <w:sz w:val="27"/>
          <w:szCs w:val="27"/>
        </w:rPr>
        <w:t xml:space="preserve"> Федерального закона № 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pPr>
        <w:pStyle w:val="Normal"/>
        <w:bidi w:val="0"/>
        <w:ind w:left="0" w:right="0" w:firstLine="567"/>
        <w:jc w:val="both"/>
        <w:rPr/>
      </w:pPr>
      <w:bookmarkStart w:id="998" w:name="sub_1900"/>
      <w:bookmarkStart w:id="999" w:name="sub_1911"/>
      <w:bookmarkEnd w:id="998"/>
      <w:bookmarkEnd w:id="999"/>
      <w:r>
        <w:rPr>
          <w:sz w:val="27"/>
          <w:szCs w:val="27"/>
        </w:rPr>
        <w:t>19.2. Приглашения принять участие в закрытом запросе предложений с приложением документации о закупке и проекта договора направляются Заказчиком не менее чем за семь рабочих дней до установленного в документации о закупке окончания срока подачи заявок на участие в запросе предложений.</w:t>
      </w:r>
    </w:p>
    <w:p>
      <w:pPr>
        <w:pStyle w:val="Normal"/>
        <w:bidi w:val="0"/>
        <w:ind w:left="0" w:right="0" w:firstLine="567"/>
        <w:jc w:val="both"/>
        <w:rPr/>
      </w:pPr>
      <w:bookmarkStart w:id="1000" w:name="sub_1911"/>
      <w:bookmarkStart w:id="1001" w:name="sub_192"/>
      <w:bookmarkEnd w:id="1000"/>
      <w:bookmarkEnd w:id="1001"/>
      <w:r>
        <w:rPr>
          <w:sz w:val="27"/>
          <w:szCs w:val="27"/>
        </w:rPr>
        <w:t>19.3. После окончания срока подачи заявок закрытый запрос предложений проводится в соответствии со следующими этапами:</w:t>
      </w:r>
    </w:p>
    <w:p>
      <w:pPr>
        <w:pStyle w:val="Normal"/>
        <w:bidi w:val="0"/>
        <w:ind w:left="0" w:right="0" w:firstLine="567"/>
        <w:jc w:val="both"/>
        <w:rPr/>
      </w:pPr>
      <w:bookmarkStart w:id="1002" w:name="sub_192"/>
      <w:bookmarkStart w:id="1003" w:name="sub_193"/>
      <w:bookmarkEnd w:id="1002"/>
      <w:bookmarkEnd w:id="1003"/>
      <w:r>
        <w:rPr>
          <w:sz w:val="27"/>
          <w:szCs w:val="27"/>
        </w:rPr>
        <w:t>1) рассмотрение заявок на участие в закрытом запросе предложений;</w:t>
      </w:r>
    </w:p>
    <w:p>
      <w:pPr>
        <w:pStyle w:val="Normal"/>
        <w:bidi w:val="0"/>
        <w:ind w:left="0" w:right="0" w:firstLine="567"/>
        <w:jc w:val="both"/>
        <w:rPr/>
      </w:pPr>
      <w:bookmarkStart w:id="1004" w:name="sub_193"/>
      <w:bookmarkStart w:id="1005" w:name="sub_1931"/>
      <w:bookmarkEnd w:id="1004"/>
      <w:bookmarkEnd w:id="1005"/>
      <w:r>
        <w:rPr>
          <w:sz w:val="27"/>
          <w:szCs w:val="27"/>
        </w:rPr>
        <w:t>2) оценка и сопоставление заявок на участие в закрытом запросе предложений.</w:t>
      </w:r>
    </w:p>
    <w:p>
      <w:pPr>
        <w:pStyle w:val="Normal"/>
        <w:bidi w:val="0"/>
        <w:ind w:left="0" w:right="0" w:firstLine="567"/>
        <w:jc w:val="both"/>
        <w:rPr/>
      </w:pPr>
      <w:bookmarkStart w:id="1006" w:name="sub_1931"/>
      <w:bookmarkStart w:id="1007" w:name="sub_1932"/>
      <w:bookmarkEnd w:id="1006"/>
      <w:bookmarkEnd w:id="1007"/>
      <w:r>
        <w:rPr>
          <w:sz w:val="27"/>
          <w:szCs w:val="27"/>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pPr>
        <w:pStyle w:val="Normal"/>
        <w:bidi w:val="0"/>
        <w:ind w:left="0" w:right="0" w:firstLine="567"/>
        <w:jc w:val="both"/>
        <w:rPr/>
      </w:pPr>
      <w:bookmarkStart w:id="1008" w:name="sub_1932"/>
      <w:bookmarkStart w:id="1009" w:name="sub_194"/>
      <w:bookmarkEnd w:id="1008"/>
      <w:bookmarkEnd w:id="1009"/>
      <w:r>
        <w:rPr>
          <w:sz w:val="27"/>
          <w:szCs w:val="27"/>
        </w:rPr>
        <w:t>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десять 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десять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pPr>
        <w:pStyle w:val="Normal"/>
        <w:bidi w:val="0"/>
        <w:ind w:left="0" w:right="0" w:firstLine="567"/>
        <w:jc w:val="both"/>
        <w:rPr/>
      </w:pPr>
      <w:bookmarkStart w:id="1010" w:name="sub_194"/>
      <w:bookmarkStart w:id="1011" w:name="sub_195"/>
      <w:bookmarkEnd w:id="1010"/>
      <w:bookmarkEnd w:id="1011"/>
      <w:r>
        <w:rPr>
          <w:sz w:val="27"/>
          <w:szCs w:val="27"/>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pPr>
        <w:pStyle w:val="Normal"/>
        <w:bidi w:val="0"/>
        <w:ind w:left="0" w:right="0" w:firstLine="567"/>
        <w:jc w:val="both"/>
        <w:rPr/>
      </w:pPr>
      <w:bookmarkStart w:id="1012" w:name="sub_195"/>
      <w:bookmarkStart w:id="1013" w:name="sub_196"/>
      <w:bookmarkEnd w:id="1012"/>
      <w:bookmarkEnd w:id="1013"/>
      <w:r>
        <w:rPr>
          <w:sz w:val="27"/>
          <w:szCs w:val="27"/>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pPr>
        <w:pStyle w:val="Normal"/>
        <w:bidi w:val="0"/>
        <w:ind w:left="0" w:right="0" w:firstLine="567"/>
        <w:jc w:val="both"/>
        <w:rPr/>
      </w:pPr>
      <w:bookmarkStart w:id="1014" w:name="sub_196"/>
      <w:bookmarkStart w:id="1015" w:name="sub_197"/>
      <w:bookmarkEnd w:id="1014"/>
      <w:bookmarkEnd w:id="1015"/>
      <w:r>
        <w:rPr>
          <w:sz w:val="27"/>
          <w:szCs w:val="27"/>
        </w:rPr>
        <w:t>19.8. Протокол рассмотрения заявок на участие в закрытом запросе предложений должен содержать следующие сведения:</w:t>
      </w:r>
    </w:p>
    <w:p>
      <w:pPr>
        <w:pStyle w:val="Normal"/>
        <w:bidi w:val="0"/>
        <w:ind w:left="0" w:right="0" w:firstLine="567"/>
        <w:jc w:val="both"/>
        <w:rPr/>
      </w:pPr>
      <w:bookmarkStart w:id="1016" w:name="sub_197"/>
      <w:bookmarkStart w:id="1017" w:name="sub_198"/>
      <w:bookmarkEnd w:id="1016"/>
      <w:bookmarkEnd w:id="1017"/>
      <w:r>
        <w:rPr>
          <w:sz w:val="27"/>
          <w:szCs w:val="27"/>
        </w:rPr>
        <w:t>1) дата подписания протокола;</w:t>
      </w:r>
    </w:p>
    <w:p>
      <w:pPr>
        <w:pStyle w:val="Normal"/>
        <w:bidi w:val="0"/>
        <w:ind w:left="0" w:right="0" w:firstLine="567"/>
        <w:jc w:val="both"/>
        <w:rPr/>
      </w:pPr>
      <w:bookmarkStart w:id="1018" w:name="sub_198"/>
      <w:bookmarkStart w:id="1019" w:name="sub_1981"/>
      <w:bookmarkEnd w:id="1018"/>
      <w:bookmarkEnd w:id="1019"/>
      <w:r>
        <w:rPr>
          <w:sz w:val="27"/>
          <w:szCs w:val="27"/>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pPr>
        <w:pStyle w:val="Normal"/>
        <w:bidi w:val="0"/>
        <w:ind w:left="0" w:right="0" w:firstLine="567"/>
        <w:jc w:val="both"/>
        <w:rPr/>
      </w:pPr>
      <w:bookmarkStart w:id="1020" w:name="sub_1981"/>
      <w:bookmarkStart w:id="1021" w:name="sub_1982"/>
      <w:bookmarkEnd w:id="1020"/>
      <w:bookmarkEnd w:id="1021"/>
      <w:r>
        <w:rPr>
          <w:sz w:val="27"/>
          <w:szCs w:val="27"/>
        </w:rPr>
        <w:t>3) результаты рассмотрения заявок на участие в закрытом запросе предложений с указанием в том числе:</w:t>
      </w:r>
    </w:p>
    <w:p>
      <w:pPr>
        <w:pStyle w:val="Normal"/>
        <w:bidi w:val="0"/>
        <w:ind w:left="0" w:right="0" w:firstLine="567"/>
        <w:jc w:val="both"/>
        <w:rPr/>
      </w:pPr>
      <w:bookmarkStart w:id="1022" w:name="sub_1982"/>
      <w:bookmarkStart w:id="1023" w:name="sub_1983"/>
      <w:bookmarkEnd w:id="1022"/>
      <w:bookmarkEnd w:id="1023"/>
      <w:r>
        <w:rPr>
          <w:sz w:val="27"/>
          <w:szCs w:val="27"/>
        </w:rPr>
        <w:t>а) количества заявок на участие в закрытом запросе предложений, которые отклонены;</w:t>
      </w:r>
    </w:p>
    <w:p>
      <w:pPr>
        <w:pStyle w:val="Normal"/>
        <w:bidi w:val="0"/>
        <w:ind w:left="0" w:right="0" w:firstLine="567"/>
        <w:jc w:val="both"/>
        <w:rPr/>
      </w:pPr>
      <w:bookmarkStart w:id="1024" w:name="sub_1983"/>
      <w:bookmarkStart w:id="1025" w:name="sub_19831"/>
      <w:bookmarkEnd w:id="1024"/>
      <w:bookmarkEnd w:id="1025"/>
      <w:r>
        <w:rPr>
          <w:sz w:val="27"/>
          <w:szCs w:val="27"/>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pPr>
        <w:pStyle w:val="Normal"/>
        <w:bidi w:val="0"/>
        <w:ind w:left="0" w:right="0" w:firstLine="567"/>
        <w:jc w:val="both"/>
        <w:rPr/>
      </w:pPr>
      <w:bookmarkStart w:id="1026" w:name="sub_19831"/>
      <w:bookmarkStart w:id="1027" w:name="sub_19832"/>
      <w:bookmarkEnd w:id="1026"/>
      <w:bookmarkEnd w:id="1027"/>
      <w:r>
        <w:rPr>
          <w:sz w:val="27"/>
          <w:szCs w:val="27"/>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pPr>
        <w:pStyle w:val="Normal"/>
        <w:bidi w:val="0"/>
        <w:ind w:left="0" w:right="0" w:firstLine="567"/>
        <w:jc w:val="both"/>
        <w:rPr/>
      </w:pPr>
      <w:bookmarkStart w:id="1028" w:name="sub_19832"/>
      <w:bookmarkStart w:id="1029" w:name="sub_19833"/>
      <w:bookmarkEnd w:id="1028"/>
      <w:bookmarkEnd w:id="1029"/>
      <w:r>
        <w:rPr>
          <w:sz w:val="27"/>
          <w:szCs w:val="27"/>
        </w:rPr>
        <w:t>4) причины, по которым закрытый запрос предложений признан несостоявшимся, в случае его признания таковым;</w:t>
      </w:r>
    </w:p>
    <w:p>
      <w:pPr>
        <w:pStyle w:val="Normal"/>
        <w:bidi w:val="0"/>
        <w:ind w:left="0" w:right="0" w:firstLine="567"/>
        <w:jc w:val="both"/>
        <w:rPr/>
      </w:pPr>
      <w:bookmarkStart w:id="1030" w:name="sub_19833"/>
      <w:bookmarkStart w:id="1031" w:name="sub_1984"/>
      <w:bookmarkEnd w:id="1030"/>
      <w:bookmarkEnd w:id="1031"/>
      <w:r>
        <w:rPr>
          <w:sz w:val="27"/>
          <w:szCs w:val="27"/>
        </w:rPr>
        <w:t>5) иные сведения (при необходимости).</w:t>
      </w:r>
    </w:p>
    <w:p>
      <w:pPr>
        <w:pStyle w:val="Normal"/>
        <w:bidi w:val="0"/>
        <w:ind w:left="0" w:right="0" w:firstLine="567"/>
        <w:jc w:val="both"/>
        <w:rPr/>
      </w:pPr>
      <w:bookmarkStart w:id="1032" w:name="sub_1984"/>
      <w:bookmarkStart w:id="1033" w:name="sub_1985"/>
      <w:bookmarkEnd w:id="1032"/>
      <w:bookmarkEnd w:id="1033"/>
      <w:r>
        <w:rPr>
          <w:sz w:val="27"/>
          <w:szCs w:val="27"/>
        </w:rPr>
        <w:t>19.9.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pPr>
        <w:pStyle w:val="Normal"/>
        <w:bidi w:val="0"/>
        <w:ind w:left="0" w:right="0" w:firstLine="567"/>
        <w:jc w:val="both"/>
        <w:rPr/>
      </w:pPr>
      <w:bookmarkStart w:id="1034" w:name="sub_1985"/>
      <w:bookmarkStart w:id="1035" w:name="sub_199"/>
      <w:bookmarkEnd w:id="1034"/>
      <w:bookmarkEnd w:id="1035"/>
      <w:r>
        <w:rPr>
          <w:sz w:val="27"/>
          <w:szCs w:val="27"/>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pPr>
        <w:pStyle w:val="Normal"/>
        <w:bidi w:val="0"/>
        <w:ind w:left="0" w:right="0" w:firstLine="567"/>
        <w:jc w:val="both"/>
        <w:rPr/>
      </w:pPr>
      <w:bookmarkStart w:id="1036" w:name="sub_199"/>
      <w:bookmarkStart w:id="1037" w:name="sub_1910"/>
      <w:bookmarkEnd w:id="1036"/>
      <w:bookmarkEnd w:id="1037"/>
      <w:r>
        <w:rPr>
          <w:sz w:val="27"/>
          <w:szCs w:val="27"/>
        </w:rPr>
        <w:t>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десять 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десять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pPr>
        <w:pStyle w:val="Normal"/>
        <w:bidi w:val="0"/>
        <w:ind w:left="0" w:right="0" w:firstLine="567"/>
        <w:jc w:val="both"/>
        <w:rPr/>
      </w:pPr>
      <w:bookmarkStart w:id="1038" w:name="sub_1910"/>
      <w:bookmarkStart w:id="1039" w:name="sub_19111"/>
      <w:bookmarkEnd w:id="1038"/>
      <w:bookmarkEnd w:id="1039"/>
      <w:r>
        <w:rPr>
          <w:sz w:val="27"/>
          <w:szCs w:val="27"/>
        </w:rPr>
        <w:t>19.12. Оценка и сопоставление заявок на участие в закрытом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предложений.</w:t>
      </w:r>
    </w:p>
    <w:p>
      <w:pPr>
        <w:pStyle w:val="Normal"/>
        <w:bidi w:val="0"/>
        <w:ind w:left="0" w:right="0" w:firstLine="567"/>
        <w:jc w:val="both"/>
        <w:rPr/>
      </w:pPr>
      <w:bookmarkStart w:id="1040" w:name="sub_19111"/>
      <w:bookmarkEnd w:id="1040"/>
      <w:r>
        <w:rPr>
          <w:sz w:val="27"/>
          <w:szCs w:val="27"/>
        </w:rPr>
        <w:t>Указанное снижение не производится в случаях, если:</w:t>
      </w:r>
    </w:p>
    <w:p>
      <w:pPr>
        <w:pStyle w:val="Normal"/>
        <w:bidi w:val="0"/>
        <w:ind w:left="0" w:right="0" w:firstLine="567"/>
        <w:jc w:val="both"/>
        <w:rPr/>
      </w:pPr>
      <w:bookmarkStart w:id="1041" w:name="sub_19122"/>
      <w:bookmarkEnd w:id="1041"/>
      <w:r>
        <w:rPr>
          <w:sz w:val="27"/>
          <w:szCs w:val="27"/>
        </w:rPr>
        <w:t>а) закрытый запрос предложений признан несостоявшимся и договор заключается с единственным участником закупки;</w:t>
      </w:r>
    </w:p>
    <w:p>
      <w:pPr>
        <w:pStyle w:val="Normal"/>
        <w:bidi w:val="0"/>
        <w:ind w:left="0" w:right="0" w:firstLine="567"/>
        <w:jc w:val="both"/>
        <w:rPr/>
      </w:pPr>
      <w:bookmarkStart w:id="1042" w:name="sub_19122"/>
      <w:bookmarkStart w:id="1043" w:name="sub_19121"/>
      <w:bookmarkEnd w:id="1042"/>
      <w:bookmarkEnd w:id="1043"/>
      <w:r>
        <w:rPr>
          <w:sz w:val="27"/>
          <w:szCs w:val="27"/>
        </w:rPr>
        <w:t>б) в заявке на участие в закрытом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pPr>
        <w:pStyle w:val="Normal"/>
        <w:bidi w:val="0"/>
        <w:ind w:left="0" w:right="0" w:firstLine="567"/>
        <w:jc w:val="both"/>
        <w:rPr/>
      </w:pPr>
      <w:bookmarkStart w:id="1044" w:name="sub_19121"/>
      <w:bookmarkStart w:id="1045" w:name="sub_191221"/>
      <w:bookmarkEnd w:id="1044"/>
      <w:bookmarkEnd w:id="1045"/>
      <w:r>
        <w:rPr>
          <w:sz w:val="27"/>
          <w:szCs w:val="27"/>
        </w:rPr>
        <w:t>в) в заявке на участие в закрытом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pPr>
        <w:pStyle w:val="Normal"/>
        <w:bidi w:val="0"/>
        <w:ind w:left="0" w:right="0" w:firstLine="567"/>
        <w:jc w:val="both"/>
        <w:rPr/>
      </w:pPr>
      <w:bookmarkStart w:id="1046" w:name="sub_191221"/>
      <w:bookmarkStart w:id="1047" w:name="sub_19123"/>
      <w:bookmarkEnd w:id="1046"/>
      <w:bookmarkEnd w:id="1047"/>
      <w:r>
        <w:rPr>
          <w:sz w:val="27"/>
          <w:szCs w:val="27"/>
        </w:rPr>
        <w:t>г)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bidi w:val="0"/>
        <w:ind w:left="0" w:right="0" w:firstLine="567"/>
        <w:jc w:val="both"/>
        <w:rPr/>
      </w:pPr>
      <w:bookmarkStart w:id="1048" w:name="sub_19123"/>
      <w:bookmarkStart w:id="1049" w:name="sub_19124"/>
      <w:bookmarkEnd w:id="1048"/>
      <w:bookmarkEnd w:id="1049"/>
      <w:r>
        <w:rPr>
          <w:sz w:val="27"/>
          <w:szCs w:val="27"/>
        </w:rPr>
        <w:t>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 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pPr>
        <w:pStyle w:val="Normal"/>
        <w:bidi w:val="0"/>
        <w:ind w:left="0" w:right="0" w:firstLine="567"/>
        <w:jc w:val="both"/>
        <w:rPr/>
      </w:pPr>
      <w:bookmarkStart w:id="1050" w:name="sub_19124"/>
      <w:bookmarkStart w:id="1051" w:name="sub_1913"/>
      <w:bookmarkEnd w:id="1050"/>
      <w:bookmarkEnd w:id="1051"/>
      <w:r>
        <w:rPr>
          <w:sz w:val="27"/>
          <w:szCs w:val="27"/>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pPr>
        <w:pStyle w:val="Normal"/>
        <w:bidi w:val="0"/>
        <w:ind w:left="0" w:right="0" w:firstLine="567"/>
        <w:jc w:val="both"/>
        <w:rPr/>
      </w:pPr>
      <w:bookmarkStart w:id="1052" w:name="sub_1913"/>
      <w:bookmarkStart w:id="1053" w:name="sub_1914"/>
      <w:bookmarkEnd w:id="1052"/>
      <w:bookmarkEnd w:id="1053"/>
      <w:r>
        <w:rPr>
          <w:sz w:val="27"/>
          <w:szCs w:val="27"/>
        </w:rPr>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p>
    <w:p>
      <w:pPr>
        <w:pStyle w:val="Normal"/>
        <w:bidi w:val="0"/>
        <w:ind w:left="0" w:right="0" w:firstLine="567"/>
        <w:jc w:val="both"/>
        <w:rPr/>
      </w:pPr>
      <w:bookmarkStart w:id="1054" w:name="sub_1914"/>
      <w:bookmarkEnd w:id="1054"/>
      <w:r>
        <w:rPr>
          <w:sz w:val="27"/>
          <w:szCs w:val="27"/>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bidi w:val="0"/>
        <w:ind w:left="0" w:right="0" w:firstLine="567"/>
        <w:jc w:val="both"/>
        <w:rPr/>
      </w:pPr>
      <w:r>
        <w:rPr>
          <w:sz w:val="27"/>
          <w:szCs w:val="27"/>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bidi w:val="0"/>
        <w:ind w:left="0" w:right="0" w:firstLine="567"/>
        <w:jc w:val="both"/>
        <w:rPr/>
      </w:pPr>
      <w:bookmarkStart w:id="1055" w:name="sub_1917"/>
      <w:bookmarkEnd w:id="1055"/>
      <w:r>
        <w:rPr>
          <w:sz w:val="27"/>
          <w:szCs w:val="27"/>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pPr>
        <w:pStyle w:val="Normal"/>
        <w:bidi w:val="0"/>
        <w:ind w:left="0" w:right="0" w:firstLine="567"/>
        <w:jc w:val="both"/>
        <w:rPr/>
      </w:pPr>
      <w:bookmarkStart w:id="1056" w:name="sub_1917"/>
      <w:bookmarkStart w:id="1057" w:name="sub_1916"/>
      <w:bookmarkEnd w:id="1056"/>
      <w:bookmarkEnd w:id="1057"/>
      <w:r>
        <w:rPr>
          <w:sz w:val="27"/>
          <w:szCs w:val="27"/>
        </w:rPr>
        <w:t>19.17. Протокол оценки и сопоставления заявок на участие в закрытом запросе предложений должен содержать следующие сведения:</w:t>
      </w:r>
    </w:p>
    <w:p>
      <w:pPr>
        <w:pStyle w:val="Normal"/>
        <w:bidi w:val="0"/>
        <w:ind w:left="0" w:right="0" w:firstLine="567"/>
        <w:jc w:val="both"/>
        <w:rPr/>
      </w:pPr>
      <w:bookmarkStart w:id="1058" w:name="sub_1916"/>
      <w:bookmarkStart w:id="1059" w:name="sub_19171"/>
      <w:bookmarkEnd w:id="1058"/>
      <w:bookmarkEnd w:id="1059"/>
      <w:r>
        <w:rPr>
          <w:sz w:val="27"/>
          <w:szCs w:val="27"/>
        </w:rPr>
        <w:t>1) дата подписания протокола;</w:t>
      </w:r>
    </w:p>
    <w:p>
      <w:pPr>
        <w:pStyle w:val="Normal"/>
        <w:bidi w:val="0"/>
        <w:ind w:left="0" w:right="0" w:firstLine="567"/>
        <w:jc w:val="both"/>
        <w:rPr/>
      </w:pPr>
      <w:bookmarkStart w:id="1060" w:name="sub_19171"/>
      <w:bookmarkStart w:id="1061" w:name="sub_191711"/>
      <w:bookmarkEnd w:id="1060"/>
      <w:bookmarkEnd w:id="1061"/>
      <w:r>
        <w:rPr>
          <w:sz w:val="27"/>
          <w:szCs w:val="27"/>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pPr>
        <w:pStyle w:val="Normal"/>
        <w:bidi w:val="0"/>
        <w:ind w:left="0" w:right="0" w:firstLine="567"/>
        <w:jc w:val="both"/>
        <w:rPr/>
      </w:pPr>
      <w:bookmarkStart w:id="1062" w:name="sub_191711"/>
      <w:bookmarkStart w:id="1063" w:name="sub_19172"/>
      <w:bookmarkEnd w:id="1062"/>
      <w:bookmarkEnd w:id="1063"/>
      <w:r>
        <w:rPr>
          <w:sz w:val="27"/>
          <w:szCs w:val="27"/>
        </w:rPr>
        <w:t>3) результаты оценки и сопоставления заявок на участие в закрытом запросе предложений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pPr>
        <w:pStyle w:val="Normal"/>
        <w:bidi w:val="0"/>
        <w:ind w:left="0" w:right="0" w:firstLine="567"/>
        <w:jc w:val="both"/>
        <w:rPr/>
      </w:pPr>
      <w:bookmarkStart w:id="1064" w:name="sub_19172"/>
      <w:bookmarkStart w:id="1065" w:name="sub_19173"/>
      <w:bookmarkEnd w:id="1064"/>
      <w:bookmarkEnd w:id="1065"/>
      <w:r>
        <w:rPr>
          <w:sz w:val="27"/>
          <w:szCs w:val="27"/>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bidi w:val="0"/>
        <w:ind w:left="0" w:right="0" w:firstLine="567"/>
        <w:jc w:val="both"/>
        <w:rPr/>
      </w:pPr>
      <w:bookmarkStart w:id="1066" w:name="sub_19173"/>
      <w:bookmarkStart w:id="1067" w:name="sub_19174"/>
      <w:bookmarkEnd w:id="1066"/>
      <w:bookmarkEnd w:id="1067"/>
      <w:r>
        <w:rPr>
          <w:sz w:val="27"/>
          <w:szCs w:val="27"/>
        </w:rPr>
        <w:t>5) сведения об объеме, цене закупаемых товаров, работ, услуг, сроке исполнения договора;</w:t>
      </w:r>
    </w:p>
    <w:p>
      <w:pPr>
        <w:pStyle w:val="Normal"/>
        <w:bidi w:val="0"/>
        <w:ind w:left="0" w:right="0" w:firstLine="567"/>
        <w:jc w:val="both"/>
        <w:rPr/>
      </w:pPr>
      <w:bookmarkStart w:id="1068" w:name="sub_19174"/>
      <w:bookmarkStart w:id="1069" w:name="sub_19175"/>
      <w:bookmarkEnd w:id="1068"/>
      <w:bookmarkEnd w:id="1069"/>
      <w:r>
        <w:rPr>
          <w:sz w:val="27"/>
          <w:szCs w:val="27"/>
        </w:rPr>
        <w:t>6) причины, по которым закрытый запрос предложений признан несостоявшимся, в случае признания его таковым;</w:t>
      </w:r>
    </w:p>
    <w:p>
      <w:pPr>
        <w:pStyle w:val="Normal"/>
        <w:bidi w:val="0"/>
        <w:ind w:left="0" w:right="0" w:firstLine="567"/>
        <w:jc w:val="both"/>
        <w:rPr/>
      </w:pPr>
      <w:bookmarkStart w:id="1070" w:name="sub_19175"/>
      <w:bookmarkStart w:id="1071" w:name="sub_19176"/>
      <w:bookmarkEnd w:id="1070"/>
      <w:bookmarkEnd w:id="1071"/>
      <w:r>
        <w:rPr>
          <w:sz w:val="27"/>
          <w:szCs w:val="27"/>
        </w:rPr>
        <w:t>7) иные сведения (при необходимости).</w:t>
      </w:r>
    </w:p>
    <w:p>
      <w:pPr>
        <w:pStyle w:val="Normal"/>
        <w:bidi w:val="0"/>
        <w:ind w:left="0" w:right="0" w:firstLine="567"/>
        <w:jc w:val="both"/>
        <w:rPr/>
      </w:pPr>
      <w:bookmarkStart w:id="1072" w:name="sub_19176"/>
      <w:bookmarkStart w:id="1073" w:name="sub_19177"/>
      <w:bookmarkEnd w:id="1072"/>
      <w:bookmarkEnd w:id="1073"/>
      <w:r>
        <w:rPr>
          <w:sz w:val="27"/>
          <w:szCs w:val="27"/>
        </w:rPr>
        <w:t>19.18. Заказчик в течение десяти дней со дня направления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pPr>
        <w:pStyle w:val="Normal"/>
        <w:bidi w:val="0"/>
        <w:ind w:left="0" w:right="0" w:firstLine="567"/>
        <w:jc w:val="both"/>
        <w:rPr/>
      </w:pPr>
      <w:bookmarkStart w:id="1074" w:name="sub_19177"/>
      <w:bookmarkStart w:id="1075" w:name="sub_1918"/>
      <w:bookmarkEnd w:id="1074"/>
      <w:bookmarkEnd w:id="1075"/>
      <w:r>
        <w:rPr>
          <w:sz w:val="27"/>
          <w:szCs w:val="27"/>
        </w:rPr>
        <w:t>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pPr>
        <w:pStyle w:val="Normal"/>
        <w:bidi w:val="0"/>
        <w:ind w:left="0" w:right="0" w:firstLine="567"/>
        <w:jc w:val="both"/>
        <w:rPr/>
      </w:pPr>
      <w:bookmarkStart w:id="1076" w:name="sub_1918"/>
      <w:bookmarkStart w:id="1077" w:name="sub_1919"/>
      <w:bookmarkEnd w:id="1076"/>
      <w:bookmarkEnd w:id="1077"/>
      <w:r>
        <w:rPr>
          <w:sz w:val="27"/>
          <w:szCs w:val="27"/>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Normal"/>
        <w:bidi w:val="0"/>
        <w:ind w:left="0" w:right="0" w:firstLine="567"/>
        <w:jc w:val="center"/>
        <w:rPr>
          <w:rFonts w:ascii="Times New Roman" w:hAnsi="Times New Roman"/>
          <w:sz w:val="22"/>
          <w:szCs w:val="22"/>
        </w:rPr>
      </w:pPr>
      <w:r>
        <w:rPr>
          <w:sz w:val="22"/>
          <w:szCs w:val="22"/>
        </w:rPr>
      </w:r>
      <w:bookmarkStart w:id="1078" w:name="sub_1919"/>
      <w:bookmarkStart w:id="1079" w:name="sub_1919"/>
      <w:bookmarkEnd w:id="1079"/>
    </w:p>
    <w:p>
      <w:pPr>
        <w:pStyle w:val="Heading1"/>
        <w:bidi w:val="0"/>
        <w:spacing w:before="0" w:after="0"/>
        <w:ind w:left="0" w:right="0" w:firstLine="567"/>
        <w:jc w:val="center"/>
        <w:rPr/>
      </w:pPr>
      <w:bookmarkStart w:id="1080" w:name="sub_22220"/>
      <w:bookmarkEnd w:id="1080"/>
      <w:r>
        <w:rPr>
          <w:rFonts w:cs="Times New Roman" w:ascii="Times New Roman" w:hAnsi="Times New Roman"/>
          <w:sz w:val="22"/>
          <w:szCs w:val="22"/>
        </w:rPr>
        <w:t xml:space="preserve">20. ПОРЯДОК ОСУЩЕСТВЛЕНИЯ ЗАКУПКИ ТОВАРОВ, РАБОТ, УСЛУГ </w:t>
      </w:r>
    </w:p>
    <w:p>
      <w:pPr>
        <w:pStyle w:val="Heading1"/>
        <w:bidi w:val="0"/>
        <w:spacing w:before="0" w:after="0"/>
        <w:ind w:left="0" w:right="0" w:firstLine="567"/>
        <w:jc w:val="center"/>
        <w:rPr/>
      </w:pPr>
      <w:r>
        <w:rPr>
          <w:rFonts w:cs="Times New Roman" w:ascii="Times New Roman" w:hAnsi="Times New Roman"/>
          <w:sz w:val="22"/>
          <w:szCs w:val="22"/>
        </w:rPr>
        <w:t xml:space="preserve">У ЕДИНСТВЕННОГО ПОСТАВЩИКА (ПОДРЯДЧИКА, ИСПОЛНИТЕЛЯ)  </w:t>
      </w:r>
    </w:p>
    <w:p>
      <w:pPr>
        <w:pStyle w:val="NormalWeb"/>
        <w:bidi w:val="0"/>
        <w:spacing w:before="0" w:after="0"/>
        <w:ind w:left="0" w:right="0" w:firstLine="567"/>
        <w:jc w:val="both"/>
        <w:rPr/>
      </w:pPr>
      <w:bookmarkStart w:id="1081" w:name="sub_22220"/>
      <w:bookmarkStart w:id="1082" w:name="sub_2200"/>
      <w:bookmarkEnd w:id="1081"/>
      <w:bookmarkEnd w:id="1082"/>
      <w:r>
        <w:rPr>
          <w:color w:val="000000"/>
          <w:sz w:val="27"/>
          <w:szCs w:val="27"/>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pPr>
        <w:pStyle w:val="NormalWeb"/>
        <w:bidi w:val="0"/>
        <w:spacing w:before="0" w:after="0"/>
        <w:ind w:left="0" w:right="0" w:firstLine="567"/>
        <w:jc w:val="both"/>
        <w:rPr/>
      </w:pPr>
      <w:r>
        <w:rPr>
          <w:color w:val="000000"/>
          <w:sz w:val="27"/>
          <w:szCs w:val="27"/>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pPr>
        <w:pStyle w:val="NormalWeb"/>
        <w:bidi w:val="0"/>
        <w:spacing w:before="0" w:after="0"/>
        <w:ind w:left="0" w:right="0" w:firstLine="567"/>
        <w:jc w:val="both"/>
        <w:rPr/>
      </w:pPr>
      <w:r>
        <w:rPr>
          <w:color w:val="000000"/>
          <w:sz w:val="27"/>
          <w:szCs w:val="27"/>
        </w:rPr>
        <w:t>1) продукция, которая относится к сфере деятельности субъектов естественных монополий в соответствии с Федеральным законом от 17.08.1995 № 147-ФЗ «О естественных монополиях»;</w:t>
      </w:r>
    </w:p>
    <w:p>
      <w:pPr>
        <w:pStyle w:val="NormalWeb"/>
        <w:bidi w:val="0"/>
        <w:spacing w:before="0" w:after="0"/>
        <w:ind w:left="0" w:right="0" w:firstLine="567"/>
        <w:jc w:val="both"/>
        <w:rPr/>
      </w:pPr>
      <w:r>
        <w:rPr>
          <w:color w:val="000000"/>
          <w:sz w:val="27"/>
          <w:szCs w:val="27"/>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pPr>
        <w:pStyle w:val="NormalWeb"/>
        <w:bidi w:val="0"/>
        <w:spacing w:before="0" w:after="0"/>
        <w:ind w:left="0" w:right="0" w:firstLine="567"/>
        <w:jc w:val="both"/>
        <w:rPr/>
      </w:pPr>
      <w:r>
        <w:rPr>
          <w:color w:val="000000"/>
          <w:sz w:val="27"/>
          <w:szCs w:val="27"/>
        </w:rPr>
        <w:t>3) услуги энергоснабжения или купля-продажа электрической энергии у гарантирующего поставщика электрической энергии;</w:t>
      </w:r>
    </w:p>
    <w:p>
      <w:pPr>
        <w:pStyle w:val="NormalWeb"/>
        <w:bidi w:val="0"/>
        <w:spacing w:before="0" w:after="0"/>
        <w:ind w:left="0" w:right="0" w:firstLine="567"/>
        <w:jc w:val="both"/>
        <w:rPr/>
      </w:pPr>
      <w:r>
        <w:rPr>
          <w:color w:val="000000"/>
          <w:sz w:val="27"/>
          <w:szCs w:val="27"/>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pPr>
        <w:pStyle w:val="NormalWeb"/>
        <w:bidi w:val="0"/>
        <w:spacing w:before="0" w:after="0"/>
        <w:ind w:left="0" w:right="0" w:firstLine="567"/>
        <w:jc w:val="both"/>
        <w:rPr/>
      </w:pPr>
      <w:r>
        <w:rPr>
          <w:color w:val="000000"/>
          <w:sz w:val="27"/>
          <w:szCs w:val="27"/>
        </w:rPr>
        <w:t>5) права на объект интеллектуальной собственности или на продукцию, исключительные права на которую, в соответствии с законодательством Российской Федерации или иным применимым правом об интеллектуальной собственности, принадлежат правообладателю;</w:t>
      </w:r>
    </w:p>
    <w:p>
      <w:pPr>
        <w:pStyle w:val="NormalWeb"/>
        <w:bidi w:val="0"/>
        <w:spacing w:before="0" w:after="0"/>
        <w:ind w:left="0" w:right="0" w:firstLine="567"/>
        <w:jc w:val="both"/>
        <w:rPr/>
      </w:pPr>
      <w:r>
        <w:rPr>
          <w:color w:val="000000"/>
          <w:sz w:val="27"/>
          <w:szCs w:val="27"/>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pPr>
        <w:pStyle w:val="NormalWeb"/>
        <w:bidi w:val="0"/>
        <w:spacing w:before="0" w:after="0"/>
        <w:ind w:left="0" w:right="0" w:firstLine="567"/>
        <w:jc w:val="both"/>
        <w:rPr/>
      </w:pPr>
      <w:r>
        <w:rPr>
          <w:color w:val="000000"/>
          <w:sz w:val="27"/>
          <w:szCs w:val="27"/>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pPr>
        <w:pStyle w:val="NormalWeb"/>
        <w:bidi w:val="0"/>
        <w:spacing w:before="0" w:after="0"/>
        <w:ind w:left="0" w:right="0" w:firstLine="567"/>
        <w:jc w:val="both"/>
        <w:rPr/>
      </w:pPr>
      <w:r>
        <w:rPr>
          <w:color w:val="000000"/>
          <w:sz w:val="27"/>
          <w:szCs w:val="27"/>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pPr>
        <w:pStyle w:val="NormalWeb"/>
        <w:bidi w:val="0"/>
        <w:spacing w:before="0" w:after="0"/>
        <w:ind w:left="0" w:right="0" w:firstLine="567"/>
        <w:jc w:val="both"/>
        <w:rPr/>
      </w:pPr>
      <w:r>
        <w:rPr>
          <w:color w:val="000000"/>
          <w:sz w:val="27"/>
          <w:szCs w:val="27"/>
        </w:rPr>
        <w:t>9) услуги по приему, обработке, перевозке и доставке международной и внутренней почты, в том числе экспресс-почты;</w:t>
      </w:r>
    </w:p>
    <w:p>
      <w:pPr>
        <w:pStyle w:val="NormalWeb"/>
        <w:bidi w:val="0"/>
        <w:spacing w:before="0" w:after="0"/>
        <w:ind w:left="0" w:right="0" w:firstLine="567"/>
        <w:jc w:val="both"/>
        <w:rPr/>
      </w:pPr>
      <w:r>
        <w:rPr>
          <w:color w:val="000000"/>
          <w:sz w:val="27"/>
          <w:szCs w:val="27"/>
        </w:rPr>
        <w:t>10) услуги связи, в том числе услуги интернет-провайдеров и мобильной связи;</w:t>
      </w:r>
    </w:p>
    <w:p>
      <w:pPr>
        <w:pStyle w:val="NormalWeb"/>
        <w:bidi w:val="0"/>
        <w:spacing w:before="0" w:after="0"/>
        <w:ind w:left="0" w:right="0" w:firstLine="567"/>
        <w:jc w:val="both"/>
        <w:rPr/>
      </w:pPr>
      <w:r>
        <w:rPr>
          <w:color w:val="000000"/>
          <w:sz w:val="27"/>
          <w:szCs w:val="27"/>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pPr>
        <w:pStyle w:val="NormalWeb"/>
        <w:bidi w:val="0"/>
        <w:spacing w:before="0" w:after="0"/>
        <w:ind w:left="0" w:right="0" w:firstLine="567"/>
        <w:jc w:val="both"/>
        <w:rPr/>
      </w:pPr>
      <w:r>
        <w:rPr>
          <w:color w:val="000000"/>
          <w:sz w:val="27"/>
          <w:szCs w:val="27"/>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pPr>
        <w:pStyle w:val="NormalWeb"/>
        <w:bidi w:val="0"/>
        <w:spacing w:before="0" w:after="0"/>
        <w:ind w:left="0" w:right="0" w:firstLine="567"/>
        <w:jc w:val="both"/>
        <w:rPr/>
      </w:pPr>
      <w:r>
        <w:rPr>
          <w:color w:val="000000"/>
          <w:sz w:val="27"/>
          <w:szCs w:val="27"/>
        </w:rPr>
        <w:t>13) товары, работы, услуги конкретных поставщиков (подрядчиков, исполнителей) в случае,</w:t>
      </w:r>
    </w:p>
    <w:p>
      <w:pPr>
        <w:pStyle w:val="NormalWeb"/>
        <w:bidi w:val="0"/>
        <w:spacing w:before="0" w:after="0"/>
        <w:ind w:left="0" w:right="0" w:firstLine="567"/>
        <w:jc w:val="both"/>
        <w:rPr/>
      </w:pPr>
      <w:r>
        <w:rPr>
          <w:color w:val="000000"/>
          <w:sz w:val="27"/>
          <w:szCs w:val="27"/>
        </w:rPr>
        <w:t>когда необходимость закупки у таких поставщиков (подрядчиков, исполнителей) обусловлена договорными обязательствами перед третьими лицами;</w:t>
      </w:r>
    </w:p>
    <w:p>
      <w:pPr>
        <w:pStyle w:val="NormalWeb"/>
        <w:bidi w:val="0"/>
        <w:spacing w:before="0" w:after="0"/>
        <w:ind w:left="0" w:right="0" w:firstLine="567"/>
        <w:jc w:val="both"/>
        <w:rPr/>
      </w:pPr>
      <w:r>
        <w:rPr>
          <w:color w:val="000000"/>
          <w:sz w:val="27"/>
          <w:szCs w:val="27"/>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pPr>
        <w:pStyle w:val="NormalWeb"/>
        <w:bidi w:val="0"/>
        <w:spacing w:before="0" w:after="0"/>
        <w:ind w:left="0" w:right="0" w:firstLine="567"/>
        <w:jc w:val="both"/>
        <w:rPr/>
      </w:pPr>
      <w:r>
        <w:rPr>
          <w:color w:val="000000"/>
          <w:sz w:val="27"/>
          <w:szCs w:val="27"/>
        </w:rPr>
        <w:t>15) юридические услуги, в том числе услуги нотариусов и адвокатов;</w:t>
      </w:r>
    </w:p>
    <w:p>
      <w:pPr>
        <w:pStyle w:val="NormalWeb"/>
        <w:bidi w:val="0"/>
        <w:spacing w:before="0" w:after="0"/>
        <w:ind w:left="0" w:right="0" w:firstLine="567"/>
        <w:jc w:val="both"/>
        <w:rPr/>
      </w:pPr>
      <w:r>
        <w:rPr>
          <w:color w:val="000000"/>
          <w:sz w:val="27"/>
          <w:szCs w:val="27"/>
        </w:rPr>
        <w:t>16) финансовые услуги, в том числе предоставление банковских гарантий, финансовая аренда (лизинг), открытие, ведение, обслуживание счета;</w:t>
      </w:r>
    </w:p>
    <w:p>
      <w:pPr>
        <w:pStyle w:val="NormalWeb"/>
        <w:bidi w:val="0"/>
        <w:spacing w:before="0" w:after="0"/>
        <w:ind w:left="0" w:right="0" w:firstLine="567"/>
        <w:jc w:val="both"/>
        <w:rPr/>
      </w:pPr>
      <w:r>
        <w:rPr>
          <w:color w:val="000000"/>
          <w:sz w:val="27"/>
          <w:szCs w:val="27"/>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pPr>
        <w:pStyle w:val="NormalWeb"/>
        <w:bidi w:val="0"/>
        <w:spacing w:before="0" w:after="0"/>
        <w:ind w:left="0" w:right="0" w:firstLine="567"/>
        <w:jc w:val="both"/>
        <w:rPr/>
      </w:pPr>
      <w:r>
        <w:rPr>
          <w:color w:val="000000"/>
          <w:sz w:val="27"/>
          <w:szCs w:val="27"/>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pPr>
        <w:pStyle w:val="NormalWeb"/>
        <w:bidi w:val="0"/>
        <w:spacing w:before="0" w:after="0"/>
        <w:ind w:left="0" w:right="0" w:firstLine="567"/>
        <w:jc w:val="both"/>
        <w:rPr/>
      </w:pPr>
      <w:r>
        <w:rPr>
          <w:color w:val="000000"/>
          <w:sz w:val="27"/>
          <w:szCs w:val="27"/>
        </w:rPr>
        <w:t>19) товары, работы, услуги, приобретаемые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pPr>
        <w:pStyle w:val="NormalWeb"/>
        <w:bidi w:val="0"/>
        <w:spacing w:before="0" w:after="0"/>
        <w:ind w:left="0" w:right="0" w:firstLine="567"/>
        <w:jc w:val="both"/>
        <w:rPr/>
      </w:pPr>
      <w:r>
        <w:rPr>
          <w:color w:val="000000"/>
          <w:sz w:val="27"/>
          <w:szCs w:val="27"/>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pPr>
        <w:pStyle w:val="NormalWeb"/>
        <w:bidi w:val="0"/>
        <w:spacing w:before="0" w:after="0"/>
        <w:ind w:left="0" w:right="0" w:firstLine="567"/>
        <w:jc w:val="both"/>
        <w:rPr/>
      </w:pPr>
      <w:r>
        <w:rPr>
          <w:color w:val="000000"/>
          <w:sz w:val="27"/>
          <w:szCs w:val="27"/>
        </w:rPr>
        <w:t>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pPr>
        <w:pStyle w:val="NormalWeb"/>
        <w:bidi w:val="0"/>
        <w:spacing w:before="0" w:after="0"/>
        <w:ind w:left="0" w:right="0" w:firstLine="567"/>
        <w:jc w:val="both"/>
        <w:rPr/>
      </w:pPr>
      <w:bookmarkStart w:id="1083" w:name="sub_2200"/>
      <w:bookmarkStart w:id="1084" w:name="sub_222201"/>
      <w:bookmarkEnd w:id="1083"/>
      <w:bookmarkEnd w:id="1084"/>
      <w:r>
        <w:rPr>
          <w:color w:val="000000"/>
          <w:sz w:val="27"/>
          <w:szCs w:val="27"/>
        </w:rPr>
        <w:t>24) услуги по опубликованию информации в конкретном печатном издании;</w:t>
      </w:r>
    </w:p>
    <w:p>
      <w:pPr>
        <w:pStyle w:val="NormalWeb"/>
        <w:bidi w:val="0"/>
        <w:spacing w:before="0" w:after="0"/>
        <w:ind w:left="0" w:right="0" w:firstLine="567"/>
        <w:jc w:val="both"/>
        <w:rPr/>
      </w:pPr>
      <w:r>
        <w:rPr>
          <w:color w:val="000000"/>
          <w:sz w:val="27"/>
          <w:szCs w:val="27"/>
        </w:rPr>
        <w:t>25) услуги по техническому содержанию, охране и обслуживанию одного или нескольких нежилых помещений, переданных в пользование заказчику, в случае, если данные услуги</w:t>
      </w:r>
    </w:p>
    <w:p>
      <w:pPr>
        <w:pStyle w:val="NormalWeb"/>
        <w:bidi w:val="0"/>
        <w:spacing w:before="0" w:after="0"/>
        <w:ind w:left="0" w:right="0" w:firstLine="567"/>
        <w:jc w:val="both"/>
        <w:rPr/>
      </w:pPr>
      <w:r>
        <w:rPr>
          <w:color w:val="000000"/>
          <w:sz w:val="27"/>
          <w:szCs w:val="27"/>
        </w:rPr>
        <w:t>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pPr>
        <w:pStyle w:val="NormalWeb"/>
        <w:bidi w:val="0"/>
        <w:spacing w:before="0" w:after="0"/>
        <w:ind w:left="0" w:right="0" w:firstLine="567"/>
        <w:jc w:val="both"/>
        <w:rPr/>
      </w:pPr>
      <w:r>
        <w:rPr>
          <w:color w:val="000000"/>
          <w:sz w:val="27"/>
          <w:szCs w:val="27"/>
        </w:rPr>
        <w:t>26) работы (услуги) по мобилизационной подготовке;</w:t>
      </w:r>
    </w:p>
    <w:p>
      <w:pPr>
        <w:pStyle w:val="NormalWeb"/>
        <w:bidi w:val="0"/>
        <w:spacing w:before="0" w:after="0"/>
        <w:ind w:left="0" w:right="0" w:firstLine="567"/>
        <w:jc w:val="both"/>
        <w:rPr/>
      </w:pPr>
      <w:r>
        <w:rPr>
          <w:color w:val="000000"/>
          <w:sz w:val="27"/>
          <w:szCs w:val="27"/>
        </w:rPr>
        <w:t>20.3. Заказчик вправе осуществить закупку у единственного поставщика (подрядчика, исполнителя) независимо от предмета закупки в следующих случаях:</w:t>
      </w:r>
    </w:p>
    <w:p>
      <w:pPr>
        <w:pStyle w:val="NormalWeb"/>
        <w:bidi w:val="0"/>
        <w:spacing w:before="0" w:after="0"/>
        <w:ind w:left="0" w:right="0" w:firstLine="567"/>
        <w:jc w:val="both"/>
        <w:rPr/>
      </w:pPr>
      <w:bookmarkStart w:id="1085" w:name="sub_222201"/>
      <w:bookmarkStart w:id="1086" w:name="sub_2231"/>
      <w:bookmarkEnd w:id="1085"/>
      <w:bookmarkEnd w:id="1086"/>
      <w:r>
        <w:rPr>
          <w:color w:val="000000"/>
          <w:sz w:val="27"/>
          <w:szCs w:val="27"/>
        </w:rPr>
        <w:t>1) цена одного договора не превышает 400 000 (четыреста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2 000 000 (Два миллиона) рублей или не должен превышать 50 (пятьдесят) % совокупного годового объема закупок заказчика и не должен составлять более чем 20 000 000 (Двадцать миллионов) рублей.</w:t>
      </w:r>
    </w:p>
    <w:p>
      <w:pPr>
        <w:pStyle w:val="NormalWeb"/>
        <w:bidi w:val="0"/>
        <w:spacing w:before="0" w:after="0"/>
        <w:ind w:left="0" w:right="0" w:firstLine="567"/>
        <w:jc w:val="both"/>
        <w:rPr/>
      </w:pPr>
      <w:r>
        <w:rPr>
          <w:color w:val="000000"/>
          <w:sz w:val="27"/>
          <w:szCs w:val="27"/>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 223-ФЗ, в том числе для оплаты договоров, заключенных до начала календарного года и подлежащих оплате в указанном календарном году;</w:t>
      </w:r>
    </w:p>
    <w:p>
      <w:pPr>
        <w:pStyle w:val="NormalWeb"/>
        <w:bidi w:val="0"/>
        <w:spacing w:before="0" w:after="0"/>
        <w:ind w:left="0" w:right="0" w:firstLine="567"/>
        <w:jc w:val="both"/>
        <w:rPr/>
      </w:pPr>
      <w:r>
        <w:rPr>
          <w:color w:val="000000"/>
          <w:sz w:val="27"/>
          <w:szCs w:val="27"/>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 (лота);</w:t>
      </w:r>
    </w:p>
    <w:p>
      <w:pPr>
        <w:pStyle w:val="NormalWeb"/>
        <w:bidi w:val="0"/>
        <w:spacing w:before="0" w:after="0"/>
        <w:ind w:left="0" w:right="0" w:firstLine="567"/>
        <w:jc w:val="both"/>
        <w:rPr/>
      </w:pPr>
      <w:r>
        <w:rPr>
          <w:color w:val="000000"/>
          <w:sz w:val="27"/>
          <w:szCs w:val="27"/>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pPr>
        <w:pStyle w:val="NormalWeb"/>
        <w:bidi w:val="0"/>
        <w:spacing w:before="0" w:after="0"/>
        <w:ind w:left="0" w:right="0" w:firstLine="567"/>
        <w:jc w:val="both"/>
        <w:rPr/>
      </w:pPr>
      <w:r>
        <w:rPr>
          <w:color w:val="000000"/>
          <w:sz w:val="27"/>
          <w:szCs w:val="27"/>
        </w:rPr>
        <w:t>4) Заказчик, являясь подрядчиком, исполнителем по государственному оборонному заказу, либо по контракту, заключенному в соответствии с Федеральным законом № 44-ФЗ, либо по договору, заключенному в соответствии Федеральным законом № 223-ФЗ, привлекает в ходе</w:t>
      </w:r>
    </w:p>
    <w:p>
      <w:pPr>
        <w:pStyle w:val="NormalWeb"/>
        <w:bidi w:val="0"/>
        <w:spacing w:before="0" w:after="0"/>
        <w:ind w:left="0" w:right="0" w:firstLine="567"/>
        <w:jc w:val="both"/>
        <w:rPr/>
      </w:pPr>
      <w:r>
        <w:rPr>
          <w:color w:val="000000"/>
          <w:sz w:val="27"/>
          <w:szCs w:val="27"/>
        </w:rPr>
        <w:t>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pPr>
        <w:pStyle w:val="NormalWeb"/>
        <w:bidi w:val="0"/>
        <w:spacing w:before="0" w:after="0"/>
        <w:ind w:left="0" w:right="0" w:firstLine="567"/>
        <w:jc w:val="both"/>
        <w:rPr/>
      </w:pPr>
      <w:r>
        <w:rPr>
          <w:color w:val="000000"/>
          <w:sz w:val="27"/>
          <w:szCs w:val="27"/>
        </w:rPr>
        <w:t>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Федеральным законом № 223-ФЗ.</w:t>
      </w:r>
    </w:p>
    <w:p>
      <w:pPr>
        <w:pStyle w:val="Heading1"/>
        <w:bidi w:val="0"/>
        <w:spacing w:before="0" w:after="0"/>
        <w:ind w:left="0" w:right="0" w:firstLine="567"/>
        <w:jc w:val="both"/>
        <w:rPr>
          <w:rFonts w:ascii="Times New Roman" w:hAnsi="Times New Roman" w:cs="Times New Roman"/>
          <w:sz w:val="27"/>
          <w:szCs w:val="27"/>
        </w:rPr>
      </w:pPr>
      <w:r>
        <w:rPr>
          <w:rFonts w:cs="Times New Roman" w:ascii="Times New Roman" w:hAnsi="Times New Roman"/>
          <w:sz w:val="27"/>
          <w:szCs w:val="27"/>
        </w:rPr>
      </w:r>
    </w:p>
    <w:p>
      <w:pPr>
        <w:pStyle w:val="Heading1"/>
        <w:bidi w:val="0"/>
        <w:spacing w:before="0" w:after="0"/>
        <w:ind w:left="0" w:right="0" w:firstLine="567"/>
        <w:jc w:val="center"/>
        <w:rPr/>
      </w:pPr>
      <w:r>
        <w:rPr>
          <w:rFonts w:cs="Times New Roman" w:ascii="Times New Roman" w:hAnsi="Times New Roman"/>
          <w:sz w:val="22"/>
          <w:szCs w:val="22"/>
        </w:rPr>
        <w:t>21. ПОРЯДОК ЗАКЛЮЧЕНИЯ И ИСПОЛНЕНИЯ ДОГОВОРА</w:t>
      </w:r>
    </w:p>
    <w:p>
      <w:pPr>
        <w:pStyle w:val="Normal"/>
        <w:bidi w:val="0"/>
        <w:ind w:left="0" w:right="0" w:firstLine="567"/>
        <w:jc w:val="both"/>
        <w:rPr/>
      </w:pPr>
      <w:bookmarkStart w:id="1087" w:name="sub_2231"/>
      <w:bookmarkStart w:id="1088" w:name="sub_2300"/>
      <w:bookmarkEnd w:id="1087"/>
      <w:bookmarkEnd w:id="1088"/>
      <w:r>
        <w:rPr>
          <w:sz w:val="27"/>
          <w:szCs w:val="27"/>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оставленного по результатам закупки.</w:t>
      </w:r>
    </w:p>
    <w:p>
      <w:pPr>
        <w:pStyle w:val="Normal"/>
        <w:bidi w:val="0"/>
        <w:ind w:left="0" w:right="0" w:firstLine="567"/>
        <w:jc w:val="both"/>
        <w:rPr/>
      </w:pPr>
      <w:bookmarkStart w:id="1089" w:name="sub_2300"/>
      <w:bookmarkStart w:id="1090" w:name="sub_231"/>
      <w:bookmarkEnd w:id="1089"/>
      <w:bookmarkEnd w:id="1090"/>
      <w:r>
        <w:rPr>
          <w:sz w:val="27"/>
          <w:szCs w:val="27"/>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pPr>
        <w:pStyle w:val="Normal"/>
        <w:bidi w:val="0"/>
        <w:ind w:left="0" w:right="0" w:firstLine="567"/>
        <w:jc w:val="both"/>
        <w:rPr/>
      </w:pPr>
      <w:bookmarkStart w:id="1091" w:name="sub_231"/>
      <w:bookmarkStart w:id="1092" w:name="sub_232"/>
      <w:bookmarkEnd w:id="1091"/>
      <w:bookmarkEnd w:id="1092"/>
      <w:r>
        <w:rPr>
          <w:sz w:val="27"/>
          <w:szCs w:val="27"/>
        </w:rPr>
        <w:t>21.3.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pPr>
        <w:pStyle w:val="Normal"/>
        <w:bidi w:val="0"/>
        <w:ind w:left="0" w:right="0" w:firstLine="567"/>
        <w:jc w:val="both"/>
        <w:rPr/>
      </w:pPr>
      <w:bookmarkStart w:id="1093" w:name="sub_232"/>
      <w:bookmarkStart w:id="1094" w:name="sub_233"/>
      <w:bookmarkEnd w:id="1093"/>
      <w:bookmarkEnd w:id="1094"/>
      <w:r>
        <w:rPr>
          <w:sz w:val="27"/>
          <w:szCs w:val="27"/>
        </w:rPr>
        <w:t>21.4.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pPr>
        <w:pStyle w:val="Normal"/>
        <w:bidi w:val="0"/>
        <w:ind w:left="0" w:right="0" w:firstLine="567"/>
        <w:jc w:val="both"/>
        <w:rPr/>
      </w:pPr>
      <w:bookmarkStart w:id="1095" w:name="sub_233"/>
      <w:bookmarkStart w:id="1096" w:name="sub_234"/>
      <w:bookmarkEnd w:id="1095"/>
      <w:bookmarkEnd w:id="1096"/>
      <w:r>
        <w:rPr>
          <w:sz w:val="27"/>
          <w:szCs w:val="27"/>
        </w:rPr>
        <w:t>21.5.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pPr>
        <w:pStyle w:val="Normal"/>
        <w:bidi w:val="0"/>
        <w:ind w:left="0" w:right="0" w:firstLine="567"/>
        <w:jc w:val="both"/>
        <w:rPr/>
      </w:pPr>
      <w:bookmarkStart w:id="1097" w:name="sub_234"/>
      <w:bookmarkStart w:id="1098" w:name="sub_235"/>
      <w:bookmarkEnd w:id="1097"/>
      <w:bookmarkEnd w:id="1098"/>
      <w:r>
        <w:rPr>
          <w:sz w:val="27"/>
          <w:szCs w:val="27"/>
        </w:rPr>
        <w:t>21.6.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pPr>
        <w:pStyle w:val="Normal"/>
        <w:bidi w:val="0"/>
        <w:ind w:left="0" w:right="0" w:firstLine="567"/>
        <w:jc w:val="both"/>
        <w:rPr/>
      </w:pPr>
      <w:bookmarkStart w:id="1099" w:name="sub_235"/>
      <w:bookmarkStart w:id="1100" w:name="sub_236"/>
      <w:bookmarkEnd w:id="1099"/>
      <w:bookmarkEnd w:id="1100"/>
      <w:r>
        <w:rPr>
          <w:sz w:val="27"/>
          <w:szCs w:val="27"/>
        </w:rPr>
        <w:t>21.7. При заключении договора Заказчик по согласованию с участником закупки, с которым заключается договор, вправе:</w:t>
      </w:r>
    </w:p>
    <w:p>
      <w:pPr>
        <w:pStyle w:val="Normal"/>
        <w:bidi w:val="0"/>
        <w:ind w:left="0" w:right="0" w:firstLine="567"/>
        <w:jc w:val="both"/>
        <w:rPr/>
      </w:pPr>
      <w:bookmarkStart w:id="1101" w:name="sub_236"/>
      <w:bookmarkStart w:id="1102" w:name="sub_237"/>
      <w:bookmarkEnd w:id="1101"/>
      <w:bookmarkEnd w:id="1102"/>
      <w:r>
        <w:rPr>
          <w:sz w:val="27"/>
          <w:szCs w:val="27"/>
        </w:rPr>
        <w:t>1) снизить цену договора без изменения количества товаров (объема работ, услуг) и иных условий исполнения договора;</w:t>
      </w:r>
    </w:p>
    <w:p>
      <w:pPr>
        <w:pStyle w:val="Normal"/>
        <w:bidi w:val="0"/>
        <w:ind w:left="0" w:right="0" w:firstLine="567"/>
        <w:jc w:val="both"/>
        <w:rPr/>
      </w:pPr>
      <w:bookmarkStart w:id="1103" w:name="sub_237"/>
      <w:bookmarkStart w:id="1104" w:name="sub_2371"/>
      <w:bookmarkEnd w:id="1103"/>
      <w:bookmarkEnd w:id="1104"/>
      <w:r>
        <w:rPr>
          <w:sz w:val="27"/>
          <w:szCs w:val="27"/>
        </w:rPr>
        <w:t>2) увеличить количество товаров (объем работ, услуг) на сумму, не превышающую разницы между ценой договора, предложенной участником закупки, с которым заключается договор, и начальной (максимальной) ценой договора;</w:t>
      </w:r>
    </w:p>
    <w:p>
      <w:pPr>
        <w:pStyle w:val="Normal"/>
        <w:bidi w:val="0"/>
        <w:ind w:left="0" w:right="0" w:firstLine="567"/>
        <w:jc w:val="both"/>
        <w:rPr/>
      </w:pPr>
      <w:bookmarkStart w:id="1105" w:name="sub_2371"/>
      <w:bookmarkStart w:id="1106" w:name="sub_2372"/>
      <w:bookmarkEnd w:id="1105"/>
      <w:bookmarkEnd w:id="1106"/>
      <w:r>
        <w:rPr>
          <w:sz w:val="27"/>
          <w:szCs w:val="27"/>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pPr>
        <w:pStyle w:val="Normal"/>
        <w:bidi w:val="0"/>
        <w:ind w:left="0" w:right="0" w:firstLine="567"/>
        <w:jc w:val="both"/>
        <w:rPr/>
      </w:pPr>
      <w:bookmarkStart w:id="1107" w:name="sub_2372"/>
      <w:bookmarkStart w:id="1108" w:name="sub_2373"/>
      <w:bookmarkEnd w:id="1107"/>
      <w:bookmarkEnd w:id="1108"/>
      <w:r>
        <w:rPr>
          <w:sz w:val="27"/>
          <w:szCs w:val="27"/>
        </w:rPr>
        <w:t>4) уточнить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pPr>
        <w:pStyle w:val="Normal"/>
        <w:bidi w:val="0"/>
        <w:ind w:left="0" w:right="0" w:firstLine="567"/>
        <w:jc w:val="both"/>
        <w:rPr/>
      </w:pPr>
      <w:bookmarkStart w:id="1109" w:name="sub_2373"/>
      <w:bookmarkStart w:id="1110" w:name="sub_2374"/>
      <w:bookmarkEnd w:id="1109"/>
      <w:bookmarkEnd w:id="1110"/>
      <w:r>
        <w:rPr>
          <w:sz w:val="27"/>
          <w:szCs w:val="27"/>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pPr>
        <w:pStyle w:val="Normal"/>
        <w:bidi w:val="0"/>
        <w:ind w:left="0" w:right="0" w:firstLine="567"/>
        <w:jc w:val="both"/>
        <w:rPr/>
      </w:pPr>
      <w:bookmarkStart w:id="1111" w:name="sub_2374"/>
      <w:bookmarkStart w:id="1112" w:name="sub_2375"/>
      <w:bookmarkEnd w:id="1111"/>
      <w:bookmarkEnd w:id="1112"/>
      <w:r>
        <w:rPr>
          <w:sz w:val="27"/>
          <w:szCs w:val="27"/>
        </w:rPr>
        <w:t>21.8.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pPr>
        <w:pStyle w:val="Normal"/>
        <w:bidi w:val="0"/>
        <w:ind w:left="0" w:right="0" w:firstLine="567"/>
        <w:jc w:val="both"/>
        <w:rPr/>
      </w:pPr>
      <w:bookmarkStart w:id="1113" w:name="sub_2375"/>
      <w:bookmarkStart w:id="1114" w:name="sub_238"/>
      <w:bookmarkEnd w:id="1113"/>
      <w:bookmarkEnd w:id="1114"/>
      <w:r>
        <w:rPr>
          <w:sz w:val="27"/>
          <w:szCs w:val="27"/>
        </w:rPr>
        <w:t>21.9.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pPr>
        <w:pStyle w:val="Normal"/>
        <w:bidi w:val="0"/>
        <w:ind w:left="0" w:right="0" w:firstLine="567"/>
        <w:jc w:val="both"/>
        <w:rPr/>
      </w:pPr>
      <w:bookmarkStart w:id="1115" w:name="sub_238"/>
      <w:bookmarkStart w:id="1116" w:name="sub_239"/>
      <w:bookmarkEnd w:id="1115"/>
      <w:bookmarkEnd w:id="1116"/>
      <w:r>
        <w:rPr>
          <w:sz w:val="27"/>
          <w:szCs w:val="27"/>
        </w:rPr>
        <w:t>21.10. Заказчик по согласованию с участником при исполнении договора вправе изменить:</w:t>
      </w:r>
    </w:p>
    <w:p>
      <w:pPr>
        <w:pStyle w:val="Normal"/>
        <w:bidi w:val="0"/>
        <w:ind w:left="0" w:right="0" w:firstLine="567"/>
        <w:jc w:val="both"/>
        <w:rPr/>
      </w:pPr>
      <w:bookmarkStart w:id="1117" w:name="sub_239"/>
      <w:bookmarkStart w:id="1118" w:name="sub_2310"/>
      <w:bookmarkEnd w:id="1117"/>
      <w:bookmarkEnd w:id="1118"/>
      <w:r>
        <w:rPr>
          <w:sz w:val="27"/>
          <w:szCs w:val="27"/>
        </w:rPr>
        <w:t>1) предусмотренный договором объем закупаемой продукции не более чем на 10 % (десять процентов).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pPr>
        <w:pStyle w:val="Normal"/>
        <w:bidi w:val="0"/>
        <w:ind w:left="0" w:right="0" w:firstLine="567"/>
        <w:jc w:val="both"/>
        <w:rPr/>
      </w:pPr>
      <w:bookmarkStart w:id="1119" w:name="sub_2310"/>
      <w:bookmarkStart w:id="1120" w:name="sub_23101"/>
      <w:bookmarkEnd w:id="1119"/>
      <w:bookmarkEnd w:id="1120"/>
      <w:r>
        <w:rPr>
          <w:sz w:val="27"/>
          <w:szCs w:val="27"/>
        </w:rPr>
        <w:t>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причинам;</w:t>
      </w:r>
    </w:p>
    <w:p>
      <w:pPr>
        <w:pStyle w:val="Normal"/>
        <w:bidi w:val="0"/>
        <w:ind w:left="0" w:right="0" w:firstLine="567"/>
        <w:jc w:val="both"/>
        <w:rPr/>
      </w:pPr>
      <w:bookmarkStart w:id="1121" w:name="sub_23101"/>
      <w:bookmarkStart w:id="1122" w:name="sub_23102"/>
      <w:bookmarkEnd w:id="1121"/>
      <w:bookmarkEnd w:id="1122"/>
      <w:r>
        <w:rPr>
          <w:sz w:val="27"/>
          <w:szCs w:val="27"/>
        </w:rPr>
        <w:t>3) цену договора:</w:t>
      </w:r>
    </w:p>
    <w:p>
      <w:pPr>
        <w:pStyle w:val="Normal"/>
        <w:bidi w:val="0"/>
        <w:ind w:left="0" w:right="0" w:firstLine="567"/>
        <w:jc w:val="both"/>
        <w:rPr/>
      </w:pPr>
      <w:bookmarkStart w:id="1123" w:name="sub_23102"/>
      <w:bookmarkEnd w:id="1123"/>
      <w:r>
        <w:rPr>
          <w:sz w:val="27"/>
          <w:szCs w:val="27"/>
        </w:rPr>
        <w:t>- путем ее уменьшения без изменения иных условий исполнения договора;</w:t>
      </w:r>
    </w:p>
    <w:p>
      <w:pPr>
        <w:pStyle w:val="Normal"/>
        <w:bidi w:val="0"/>
        <w:ind w:left="0" w:right="0" w:firstLine="567"/>
        <w:jc w:val="both"/>
        <w:rPr/>
      </w:pPr>
      <w:r>
        <w:rPr>
          <w:sz w:val="27"/>
          <w:szCs w:val="27"/>
        </w:rPr>
        <w:t xml:space="preserve">- в случаях, предусмотренных </w:t>
      </w:r>
      <w:hyperlink w:anchor="sub_23101">
        <w:r>
          <w:rPr>
            <w:rStyle w:val="Style12"/>
            <w:sz w:val="27"/>
            <w:szCs w:val="27"/>
            <w:lang w:val="ru-RU" w:eastAsia="ru-RU" w:bidi="ar-SA"/>
          </w:rPr>
          <w:t>подпунктом 1</w:t>
        </w:r>
      </w:hyperlink>
      <w:r>
        <w:rPr>
          <w:sz w:val="27"/>
          <w:szCs w:val="27"/>
        </w:rPr>
        <w:t xml:space="preserve"> настоящего пункта Положения о закупке;</w:t>
      </w:r>
    </w:p>
    <w:p>
      <w:pPr>
        <w:pStyle w:val="Normal"/>
        <w:bidi w:val="0"/>
        <w:ind w:left="0" w:right="0" w:firstLine="567"/>
        <w:jc w:val="both"/>
        <w:rPr/>
      </w:pPr>
      <w:r>
        <w:rPr>
          <w:sz w:val="27"/>
          <w:szCs w:val="27"/>
        </w:rPr>
        <w:t>- в случае изменения в соответствии с законодательством Российской Федерации регулируемых государством цен (тарифов);</w:t>
      </w:r>
    </w:p>
    <w:p>
      <w:pPr>
        <w:pStyle w:val="Normal"/>
        <w:bidi w:val="0"/>
        <w:ind w:left="0" w:right="0" w:firstLine="567"/>
        <w:jc w:val="both"/>
        <w:rPr/>
      </w:pPr>
      <w:bookmarkStart w:id="1124" w:name="sub_2311"/>
      <w:bookmarkEnd w:id="1124"/>
      <w:r>
        <w:rPr>
          <w:sz w:val="27"/>
          <w:szCs w:val="27"/>
        </w:rPr>
        <w:t>4) требования к качеству, техническим и функциональным характеристикам (потребительским свойствам) товара (материала, используемого при выполнении работ, оказании услуг), которые являются улучшенными по сравнению с качеством и характеристиками товара (материала, используемого при выполнении работ, оказании услуг), указанными в договоре.</w:t>
      </w:r>
    </w:p>
    <w:p>
      <w:pPr>
        <w:pStyle w:val="Normal"/>
        <w:bidi w:val="0"/>
        <w:ind w:left="0" w:right="0" w:firstLine="567"/>
        <w:jc w:val="both"/>
        <w:rPr/>
      </w:pPr>
      <w:bookmarkStart w:id="1125" w:name="sub_2311"/>
      <w:bookmarkStart w:id="1126" w:name="sub_23104"/>
      <w:bookmarkEnd w:id="1125"/>
      <w:bookmarkEnd w:id="1126"/>
      <w:r>
        <w:rPr>
          <w:sz w:val="27"/>
          <w:szCs w:val="27"/>
        </w:rPr>
        <w:t>21.11.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pPr>
        <w:pStyle w:val="Normal"/>
        <w:bidi w:val="0"/>
        <w:ind w:left="0" w:right="0" w:firstLine="567"/>
        <w:jc w:val="both"/>
        <w:rPr/>
      </w:pPr>
      <w:bookmarkStart w:id="1127" w:name="sub_23104"/>
      <w:bookmarkStart w:id="1128" w:name="sub_23111"/>
      <w:bookmarkEnd w:id="1127"/>
      <w:bookmarkEnd w:id="1128"/>
      <w:r>
        <w:rPr>
          <w:sz w:val="27"/>
          <w:szCs w:val="27"/>
        </w:rPr>
        <w:t>21.12.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pPr>
        <w:pStyle w:val="Normal"/>
        <w:bidi w:val="0"/>
        <w:ind w:left="0" w:right="0" w:firstLine="567"/>
        <w:jc w:val="both"/>
        <w:rPr/>
      </w:pPr>
      <w:bookmarkStart w:id="1129" w:name="sub_23111"/>
      <w:bookmarkStart w:id="1130" w:name="sub_2312"/>
      <w:bookmarkEnd w:id="1129"/>
      <w:bookmarkEnd w:id="1130"/>
      <w:r>
        <w:rPr>
          <w:sz w:val="27"/>
          <w:szCs w:val="27"/>
        </w:rPr>
        <w:t>1) по основаниям, установленным законом;</w:t>
      </w:r>
    </w:p>
    <w:p>
      <w:pPr>
        <w:pStyle w:val="Normal"/>
        <w:bidi w:val="0"/>
        <w:ind w:left="0" w:right="0" w:firstLine="567"/>
        <w:jc w:val="both"/>
        <w:rPr/>
      </w:pPr>
      <w:bookmarkStart w:id="1131" w:name="sub_2312"/>
      <w:bookmarkStart w:id="1132" w:name="sub_23121"/>
      <w:bookmarkEnd w:id="1131"/>
      <w:bookmarkEnd w:id="1132"/>
      <w:r>
        <w:rPr>
          <w:sz w:val="27"/>
          <w:szCs w:val="27"/>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pPr>
        <w:pStyle w:val="Normal"/>
        <w:bidi w:val="0"/>
        <w:ind w:left="0" w:right="0" w:firstLine="567"/>
        <w:jc w:val="both"/>
        <w:rPr/>
      </w:pPr>
      <w:bookmarkStart w:id="1133" w:name="sub_23121"/>
      <w:bookmarkStart w:id="1134" w:name="sub_23122"/>
      <w:bookmarkEnd w:id="1133"/>
      <w:bookmarkEnd w:id="1134"/>
      <w:r>
        <w:rPr>
          <w:sz w:val="27"/>
          <w:szCs w:val="27"/>
        </w:rPr>
        <w:t>3) по иным основаниям, если изменение договора не повлияет на его условия, имевшие существенное значение для определения цены на торгах.</w:t>
      </w:r>
    </w:p>
    <w:p>
      <w:pPr>
        <w:pStyle w:val="Normal"/>
        <w:bidi w:val="0"/>
        <w:ind w:left="0" w:right="0" w:firstLine="567"/>
        <w:jc w:val="both"/>
        <w:rPr/>
      </w:pPr>
      <w:bookmarkStart w:id="1135" w:name="sub_23122"/>
      <w:bookmarkStart w:id="1136" w:name="sub_23123"/>
      <w:bookmarkEnd w:id="1135"/>
      <w:bookmarkEnd w:id="1136"/>
      <w:r>
        <w:rPr>
          <w:sz w:val="27"/>
          <w:szCs w:val="27"/>
        </w:rPr>
        <w:t>21.13. Расторжение договора допускается по основаниям и в порядке, предусмотренным гражданским законодательством и договором.</w:t>
      </w:r>
    </w:p>
    <w:p>
      <w:pPr>
        <w:pStyle w:val="Normal"/>
        <w:bidi w:val="0"/>
        <w:ind w:left="0" w:right="0" w:firstLine="567"/>
        <w:jc w:val="both"/>
        <w:rPr/>
      </w:pPr>
      <w:bookmarkStart w:id="1137" w:name="sub_23123"/>
      <w:bookmarkStart w:id="1138" w:name="sub_2313"/>
      <w:bookmarkEnd w:id="1137"/>
      <w:bookmarkEnd w:id="1138"/>
      <w:r>
        <w:rPr>
          <w:sz w:val="27"/>
          <w:szCs w:val="27"/>
        </w:rPr>
        <w:t>21.14. Заказчик должен отказаться от заключения договора с участником закупки в следующих случаях:</w:t>
      </w:r>
    </w:p>
    <w:p>
      <w:pPr>
        <w:pStyle w:val="Normal"/>
        <w:bidi w:val="0"/>
        <w:ind w:left="0" w:right="0" w:firstLine="567"/>
        <w:jc w:val="both"/>
        <w:rPr/>
      </w:pPr>
      <w:bookmarkStart w:id="1139" w:name="sub_2313"/>
      <w:bookmarkStart w:id="1140" w:name="sub_2314"/>
      <w:bookmarkEnd w:id="1139"/>
      <w:bookmarkEnd w:id="1140"/>
      <w:r>
        <w:rPr>
          <w:sz w:val="27"/>
          <w:szCs w:val="27"/>
        </w:rPr>
        <w:t>1) в случае установления факта предоставления участником закупки недостоверной информации в составе заявки на участие в закупке;</w:t>
      </w:r>
    </w:p>
    <w:p>
      <w:pPr>
        <w:pStyle w:val="Normal"/>
        <w:bidi w:val="0"/>
        <w:ind w:left="0" w:right="0" w:firstLine="567"/>
        <w:jc w:val="both"/>
        <w:rPr/>
      </w:pPr>
      <w:bookmarkStart w:id="1141" w:name="sub_2314"/>
      <w:bookmarkStart w:id="1142" w:name="sub_23141"/>
      <w:bookmarkEnd w:id="1141"/>
      <w:bookmarkEnd w:id="1142"/>
      <w:r>
        <w:rPr>
          <w:sz w:val="27"/>
          <w:szCs w:val="27"/>
        </w:rPr>
        <w:t>2) в случае необходимости исполнения предписаний антимонопольного органа и (или) иного уполномоченного контролирующего органа;</w:t>
      </w:r>
    </w:p>
    <w:p>
      <w:pPr>
        <w:pStyle w:val="Normal"/>
        <w:bidi w:val="0"/>
        <w:ind w:left="0" w:right="0" w:firstLine="567"/>
        <w:jc w:val="both"/>
        <w:rPr/>
      </w:pPr>
      <w:bookmarkStart w:id="1143" w:name="sub_23141"/>
      <w:bookmarkStart w:id="1144" w:name="sub_23142"/>
      <w:bookmarkEnd w:id="1143"/>
      <w:bookmarkEnd w:id="1144"/>
      <w:r>
        <w:rPr>
          <w:sz w:val="27"/>
          <w:szCs w:val="27"/>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p>
      <w:pPr>
        <w:pStyle w:val="Normal"/>
        <w:bidi w:val="0"/>
        <w:ind w:left="0" w:right="0" w:firstLine="567"/>
        <w:jc w:val="both"/>
        <w:rPr/>
      </w:pPr>
      <w:bookmarkStart w:id="1145" w:name="sub_23142"/>
      <w:bookmarkEnd w:id="1145"/>
      <w:r>
        <w:rPr>
          <w:sz w:val="27"/>
          <w:szCs w:val="27"/>
        </w:rPr>
        <w:t>Решение об отказе от заключения договора размещается Заказчиком в единой информационной системе в день принятия этого решения.</w:t>
      </w:r>
    </w:p>
    <w:p>
      <w:pPr>
        <w:pStyle w:val="Normal"/>
        <w:bidi w:val="0"/>
        <w:ind w:left="0" w:right="0" w:firstLine="567"/>
        <w:jc w:val="center"/>
        <w:rPr>
          <w:rFonts w:ascii="Times New Roman" w:hAnsi="Times New Roman"/>
          <w:sz w:val="22"/>
          <w:szCs w:val="22"/>
        </w:rPr>
      </w:pPr>
      <w:r>
        <w:rPr>
          <w:sz w:val="22"/>
          <w:szCs w:val="22"/>
        </w:rPr>
      </w:r>
    </w:p>
    <w:p>
      <w:pPr>
        <w:pStyle w:val="Heading1"/>
        <w:bidi w:val="0"/>
        <w:spacing w:before="0" w:after="0"/>
        <w:ind w:left="0" w:right="0" w:firstLine="567"/>
        <w:jc w:val="center"/>
        <w:rPr/>
      </w:pPr>
      <w:bookmarkStart w:id="1146" w:name="sub_241"/>
      <w:bookmarkEnd w:id="1146"/>
      <w:r>
        <w:rPr>
          <w:rFonts w:cs="Times New Roman" w:ascii="Times New Roman" w:hAnsi="Times New Roman"/>
          <w:sz w:val="22"/>
          <w:szCs w:val="22"/>
        </w:rPr>
        <w:t>22. ОБЕСПЕЧЕНИЕ ИСПОЛНЕНИЯ ДОГОВОРА</w:t>
      </w:r>
    </w:p>
    <w:p>
      <w:pPr>
        <w:pStyle w:val="Normal"/>
        <w:bidi w:val="0"/>
        <w:ind w:left="0" w:right="0" w:firstLine="567"/>
        <w:jc w:val="both"/>
        <w:rPr/>
      </w:pPr>
      <w:bookmarkStart w:id="1147" w:name="sub_241"/>
      <w:bookmarkStart w:id="1148" w:name="sub_2400"/>
      <w:bookmarkEnd w:id="1147"/>
      <w:bookmarkEnd w:id="1148"/>
      <w:r>
        <w:rPr>
          <w:sz w:val="27"/>
          <w:szCs w:val="27"/>
        </w:rPr>
        <w:t>22.1. Заказчиком в документации о закупке, проекте договора может быть установлено требование обеспечения исполнения договора.</w:t>
      </w:r>
    </w:p>
    <w:p>
      <w:pPr>
        <w:pStyle w:val="Normal"/>
        <w:bidi w:val="0"/>
        <w:ind w:left="0" w:right="0" w:firstLine="567"/>
        <w:jc w:val="both"/>
        <w:rPr/>
      </w:pPr>
      <w:bookmarkStart w:id="1149" w:name="sub_2400"/>
      <w:bookmarkStart w:id="1150" w:name="sub_2411"/>
      <w:bookmarkEnd w:id="1149"/>
      <w:bookmarkEnd w:id="1150"/>
      <w:r>
        <w:rPr>
          <w:sz w:val="27"/>
          <w:szCs w:val="27"/>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вправе установить требование обеспечения исполнения договора в размере не ниже размера аванса (в процентном отношении).</w:t>
      </w:r>
    </w:p>
    <w:p>
      <w:pPr>
        <w:pStyle w:val="Normal"/>
        <w:bidi w:val="0"/>
        <w:ind w:left="0" w:right="0" w:firstLine="567"/>
        <w:jc w:val="both"/>
        <w:rPr/>
      </w:pPr>
      <w:bookmarkStart w:id="1151" w:name="sub_2411"/>
      <w:bookmarkStart w:id="1152" w:name="sub_242"/>
      <w:bookmarkEnd w:id="1151"/>
      <w:bookmarkEnd w:id="1152"/>
      <w:r>
        <w:rPr>
          <w:sz w:val="27"/>
          <w:szCs w:val="27"/>
        </w:rPr>
        <w:t>22.3. При наличии в документации о закупке, проекте договора требования об обеспечении исполнения договора в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 и более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проектом договора предусмотрена выплата аванса.</w:t>
      </w:r>
    </w:p>
    <w:p>
      <w:pPr>
        <w:pStyle w:val="Normal"/>
        <w:bidi w:val="0"/>
        <w:ind w:left="0" w:right="0" w:firstLine="567"/>
        <w:jc w:val="both"/>
        <w:rPr/>
      </w:pPr>
      <w:bookmarkStart w:id="1153" w:name="sub_242"/>
      <w:bookmarkStart w:id="1154" w:name="sub_243"/>
      <w:bookmarkEnd w:id="1153"/>
      <w:bookmarkEnd w:id="1154"/>
      <w:r>
        <w:rPr>
          <w:sz w:val="27"/>
          <w:szCs w:val="27"/>
        </w:rPr>
        <w:t>22.4. Договор заключается после предоставления участником закупки, с которым заключается договор, обеспечения исполнения договора.</w:t>
      </w:r>
    </w:p>
    <w:p>
      <w:pPr>
        <w:pStyle w:val="Normal"/>
        <w:bidi w:val="0"/>
        <w:ind w:left="0" w:right="0" w:firstLine="567"/>
        <w:jc w:val="both"/>
        <w:rPr/>
      </w:pPr>
      <w:bookmarkStart w:id="1155" w:name="sub_243"/>
      <w:bookmarkStart w:id="1156" w:name="sub_244"/>
      <w:bookmarkEnd w:id="1155"/>
      <w:bookmarkEnd w:id="1156"/>
      <w:r>
        <w:rPr>
          <w:sz w:val="27"/>
          <w:szCs w:val="27"/>
        </w:rPr>
        <w:t>22.5. Исполнение договора может обеспечиваться предоставлением банковской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pPr>
        <w:pStyle w:val="Normal"/>
        <w:bidi w:val="0"/>
        <w:ind w:left="0" w:right="0" w:firstLine="567"/>
        <w:jc w:val="both"/>
        <w:rPr/>
      </w:pPr>
      <w:bookmarkStart w:id="1157" w:name="sub_244"/>
      <w:bookmarkStart w:id="1158" w:name="sub_245"/>
      <w:bookmarkEnd w:id="1157"/>
      <w:bookmarkEnd w:id="1158"/>
      <w:r>
        <w:rPr>
          <w:sz w:val="27"/>
          <w:szCs w:val="27"/>
        </w:rPr>
        <w:t xml:space="preserve">22.6. 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w:t>
      </w:r>
      <w:hyperlink r:id="rId47">
        <w:r>
          <w:rPr>
            <w:rStyle w:val="Style12"/>
            <w:sz w:val="27"/>
            <w:szCs w:val="27"/>
            <w:lang w:val="ru-RU" w:eastAsia="ru-RU" w:bidi="ar-SA"/>
          </w:rPr>
          <w:t>Федерального закона</w:t>
        </w:r>
      </w:hyperlink>
      <w:r>
        <w:rPr>
          <w:sz w:val="27"/>
          <w:szCs w:val="27"/>
        </w:rPr>
        <w:t xml:space="preserve"> № 44-ФЗ. Срок действия банковской гарантии должен превышать срок действия договора не менее чем на один месяц.</w:t>
      </w:r>
    </w:p>
    <w:p>
      <w:pPr>
        <w:pStyle w:val="Normal"/>
        <w:bidi w:val="0"/>
        <w:ind w:left="0" w:right="0" w:firstLine="567"/>
        <w:jc w:val="both"/>
        <w:rPr/>
      </w:pPr>
      <w:bookmarkStart w:id="1159" w:name="sub_245"/>
      <w:bookmarkStart w:id="1160" w:name="sub_246"/>
      <w:bookmarkEnd w:id="1159"/>
      <w:bookmarkEnd w:id="1160"/>
      <w:r>
        <w:rPr>
          <w:sz w:val="27"/>
          <w:szCs w:val="27"/>
        </w:rPr>
        <w:t>22.7. В случае не 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pPr>
        <w:pStyle w:val="Normal"/>
        <w:bidi w:val="0"/>
        <w:ind w:left="0" w:right="0" w:firstLine="567"/>
        <w:jc w:val="both"/>
        <w:rPr/>
      </w:pPr>
      <w:bookmarkStart w:id="1161" w:name="sub_246"/>
      <w:bookmarkStart w:id="1162" w:name="sub_247"/>
      <w:bookmarkEnd w:id="1161"/>
      <w:bookmarkEnd w:id="1162"/>
      <w:r>
        <w:rPr>
          <w:sz w:val="27"/>
          <w:szCs w:val="27"/>
        </w:rPr>
        <w:t>22.8.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pPr>
        <w:pStyle w:val="Normal"/>
        <w:bidi w:val="0"/>
        <w:ind w:left="0" w:right="0" w:firstLine="567"/>
        <w:jc w:val="both"/>
        <w:rPr/>
      </w:pPr>
      <w:bookmarkStart w:id="1163" w:name="sub_247"/>
      <w:bookmarkStart w:id="1164" w:name="sub_248"/>
      <w:bookmarkEnd w:id="1163"/>
      <w:bookmarkEnd w:id="1164"/>
      <w:r>
        <w:rPr>
          <w:sz w:val="27"/>
          <w:szCs w:val="27"/>
        </w:rPr>
        <w:t>22.9.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момента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p>
      <w:pPr>
        <w:pStyle w:val="Normal"/>
        <w:bidi w:val="0"/>
        <w:ind w:left="0" w:right="0" w:firstLine="567"/>
        <w:jc w:val="both"/>
        <w:rPr/>
      </w:pPr>
      <w:bookmarkStart w:id="1165" w:name="sub_248"/>
      <w:bookmarkEnd w:id="1165"/>
      <w:r>
        <w:rPr>
          <w:sz w:val="27"/>
          <w:szCs w:val="27"/>
        </w:rPr>
        <w:t>Возврат банковской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pPr>
        <w:pStyle w:val="Normal"/>
        <w:bidi w:val="0"/>
        <w:ind w:left="0" w:right="0" w:firstLine="567"/>
        <w:jc w:val="both"/>
        <w:rPr/>
      </w:pPr>
      <w:bookmarkStart w:id="1166" w:name="sub_231011"/>
      <w:bookmarkEnd w:id="1166"/>
      <w:r>
        <w:rPr>
          <w:sz w:val="27"/>
          <w:szCs w:val="27"/>
        </w:rPr>
        <w:t>22.10. В случае осуществления закупки, участниками которой являются субъекты МСП, размер обеспечения исполнения договора:</w:t>
      </w:r>
    </w:p>
    <w:p>
      <w:pPr>
        <w:pStyle w:val="Normal"/>
        <w:bidi w:val="0"/>
        <w:ind w:left="0" w:right="0" w:firstLine="567"/>
        <w:jc w:val="both"/>
        <w:rPr/>
      </w:pPr>
      <w:bookmarkStart w:id="1167" w:name="sub_231011"/>
      <w:bookmarkStart w:id="1168" w:name="sub_2410"/>
      <w:bookmarkEnd w:id="1167"/>
      <w:bookmarkEnd w:id="1168"/>
      <w:r>
        <w:rPr>
          <w:sz w:val="27"/>
          <w:szCs w:val="27"/>
        </w:rPr>
        <w:t>1.1) не может превышать 5 % начальной (максимальной) цены договора (цены лота), если договором не предусмотрена выплата аванса;</w:t>
      </w:r>
    </w:p>
    <w:p>
      <w:pPr>
        <w:pStyle w:val="Normal"/>
        <w:bidi w:val="0"/>
        <w:ind w:left="0" w:right="0" w:firstLine="567"/>
        <w:jc w:val="both"/>
        <w:rPr/>
      </w:pPr>
      <w:bookmarkStart w:id="1169" w:name="sub_2410"/>
      <w:bookmarkStart w:id="1170" w:name="sub_2310111"/>
      <w:bookmarkEnd w:id="1169"/>
      <w:bookmarkEnd w:id="1170"/>
      <w:r>
        <w:rPr>
          <w:sz w:val="27"/>
          <w:szCs w:val="27"/>
        </w:rPr>
        <w:t>1.2) устанавливается в размере аванса, если договором предусмотрена выплата аванса.</w:t>
      </w:r>
    </w:p>
    <w:p>
      <w:pPr>
        <w:pStyle w:val="Normal"/>
        <w:bidi w:val="0"/>
        <w:ind w:left="0" w:right="0" w:firstLine="567"/>
        <w:jc w:val="both"/>
        <w:rPr/>
      </w:pPr>
      <w:bookmarkStart w:id="1171" w:name="sub_2310111"/>
      <w:bookmarkEnd w:id="1171"/>
      <w:r>
        <w:rPr>
          <w:sz w:val="27"/>
          <w:szCs w:val="27"/>
        </w:rPr>
        <w:t>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pPr>
        <w:pStyle w:val="Heading1"/>
        <w:bidi w:val="0"/>
        <w:spacing w:before="0" w:after="0"/>
        <w:ind w:left="0" w:right="0" w:firstLine="567"/>
        <w:jc w:val="both"/>
        <w:rPr/>
      </w:pPr>
      <w:r>
        <w:rPr/>
      </w:r>
      <w:bookmarkStart w:id="1172" w:name="sub_251"/>
      <w:bookmarkStart w:id="1173" w:name="sub_251"/>
      <w:bookmarkEnd w:id="1173"/>
    </w:p>
    <w:p>
      <w:pPr>
        <w:pStyle w:val="Heading1"/>
        <w:bidi w:val="0"/>
        <w:spacing w:before="0" w:after="0"/>
        <w:ind w:left="0" w:right="0" w:firstLine="567"/>
        <w:jc w:val="center"/>
        <w:rPr/>
      </w:pPr>
      <w:r>
        <w:rPr>
          <w:rFonts w:cs="Times New Roman" w:ascii="Times New Roman" w:hAnsi="Times New Roman"/>
          <w:sz w:val="22"/>
          <w:szCs w:val="22"/>
        </w:rPr>
        <w:t xml:space="preserve">23. ОСУЩЕСТВЛЕНИЕ ЗАКУПОК СРЕДИ СУБЪЕКТОВ </w:t>
      </w:r>
    </w:p>
    <w:p>
      <w:pPr>
        <w:pStyle w:val="Heading1"/>
        <w:bidi w:val="0"/>
        <w:spacing w:before="0" w:after="0"/>
        <w:ind w:left="0" w:right="0" w:firstLine="567"/>
        <w:jc w:val="center"/>
        <w:rPr/>
      </w:pPr>
      <w:r>
        <w:rPr>
          <w:rFonts w:cs="Times New Roman" w:ascii="Times New Roman" w:hAnsi="Times New Roman"/>
          <w:sz w:val="22"/>
          <w:szCs w:val="22"/>
        </w:rPr>
        <w:t>МАЛОГО И СРЕДНЕГО ПРЕДПРИНИМАТЕЛЬСТВА</w:t>
      </w:r>
    </w:p>
    <w:p>
      <w:pPr>
        <w:pStyle w:val="Normal"/>
        <w:bidi w:val="0"/>
        <w:ind w:left="0" w:right="0" w:firstLine="567"/>
        <w:jc w:val="both"/>
        <w:rPr/>
      </w:pPr>
      <w:bookmarkStart w:id="1174" w:name="sub_251"/>
      <w:bookmarkStart w:id="1175" w:name="sub_2500"/>
      <w:bookmarkEnd w:id="1174"/>
      <w:bookmarkEnd w:id="1175"/>
      <w:r>
        <w:rPr>
          <w:sz w:val="27"/>
          <w:szCs w:val="27"/>
        </w:rPr>
        <w:t>23.1. Закупки у субъектов МСП осуществляются путем проведения предусмотренных Положением о закупке способов закупки:</w:t>
      </w:r>
    </w:p>
    <w:p>
      <w:pPr>
        <w:pStyle w:val="Normal"/>
        <w:bidi w:val="0"/>
        <w:ind w:left="0" w:right="0" w:firstLine="567"/>
        <w:jc w:val="both"/>
        <w:rPr/>
      </w:pPr>
      <w:bookmarkStart w:id="1176" w:name="sub_2500"/>
      <w:bookmarkStart w:id="1177" w:name="sub_2511"/>
      <w:bookmarkEnd w:id="1176"/>
      <w:bookmarkEnd w:id="1177"/>
      <w:r>
        <w:rPr>
          <w:sz w:val="27"/>
          <w:szCs w:val="27"/>
        </w:rPr>
        <w:t xml:space="preserve">1) участниками, которыми являются любые лица, указанные в </w:t>
      </w:r>
      <w:hyperlink r:id="rId48">
        <w:r>
          <w:rPr>
            <w:rStyle w:val="Style12"/>
            <w:sz w:val="27"/>
            <w:szCs w:val="27"/>
            <w:lang w:val="ru-RU" w:eastAsia="ru-RU" w:bidi="ar-SA"/>
          </w:rPr>
          <w:t>части 5 статьи 3</w:t>
        </w:r>
      </w:hyperlink>
      <w:r>
        <w:rPr>
          <w:sz w:val="27"/>
          <w:szCs w:val="27"/>
        </w:rPr>
        <w:t xml:space="preserve"> Федерального закона № 223-ФЗ, в том числе субъекты МСП;</w:t>
      </w:r>
    </w:p>
    <w:p>
      <w:pPr>
        <w:pStyle w:val="Normal"/>
        <w:bidi w:val="0"/>
        <w:ind w:left="0" w:right="0" w:firstLine="567"/>
        <w:jc w:val="both"/>
        <w:rPr/>
      </w:pPr>
      <w:bookmarkStart w:id="1178" w:name="sub_2511"/>
      <w:bookmarkStart w:id="1179" w:name="sub_25101"/>
      <w:bookmarkEnd w:id="1178"/>
      <w:bookmarkEnd w:id="1179"/>
      <w:r>
        <w:rPr>
          <w:sz w:val="27"/>
          <w:szCs w:val="27"/>
        </w:rPr>
        <w:t>2) участниками, которые являются только субъектами МСП;</w:t>
      </w:r>
    </w:p>
    <w:p>
      <w:pPr>
        <w:pStyle w:val="Normal"/>
        <w:bidi w:val="0"/>
        <w:ind w:left="0" w:right="0" w:firstLine="567"/>
        <w:jc w:val="both"/>
        <w:rPr/>
      </w:pPr>
      <w:bookmarkStart w:id="1180" w:name="sub_25101"/>
      <w:bookmarkStart w:id="1181" w:name="sub_25102"/>
      <w:bookmarkEnd w:id="1180"/>
      <w:bookmarkEnd w:id="1181"/>
      <w:r>
        <w:rPr>
          <w:sz w:val="27"/>
          <w:szCs w:val="27"/>
        </w:rPr>
        <w:t>3) в отношении участников, для которых Заказчиком устанавливается требование о привлечении к исполнению договора субподрядчиков (соисполнителей) из числа субъектов МСП.</w:t>
      </w:r>
    </w:p>
    <w:p>
      <w:pPr>
        <w:pStyle w:val="Normal"/>
        <w:bidi w:val="0"/>
        <w:ind w:left="0" w:right="0" w:firstLine="567"/>
        <w:jc w:val="both"/>
        <w:rPr/>
      </w:pPr>
      <w:bookmarkStart w:id="1182" w:name="sub_25102"/>
      <w:bookmarkStart w:id="1183" w:name="sub_25103"/>
      <w:bookmarkEnd w:id="1182"/>
      <w:bookmarkEnd w:id="1183"/>
      <w:r>
        <w:rPr>
          <w:sz w:val="27"/>
          <w:szCs w:val="27"/>
        </w:rPr>
        <w:t xml:space="preserve">23.2. Для осуществления закупок у субъектов МСП, предусмотренных </w:t>
      </w:r>
      <w:hyperlink w:anchor="sub_25102">
        <w:r>
          <w:rPr>
            <w:rStyle w:val="Style12"/>
            <w:sz w:val="27"/>
            <w:szCs w:val="27"/>
            <w:lang w:val="ru-RU" w:eastAsia="ru-RU" w:bidi="ar-SA"/>
          </w:rPr>
          <w:t>подпунктом 2 пункта 23.1</w:t>
        </w:r>
      </w:hyperlink>
      <w:r>
        <w:rPr>
          <w:sz w:val="27"/>
          <w:szCs w:val="27"/>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pPr>
        <w:pStyle w:val="Normal"/>
        <w:bidi w:val="0"/>
        <w:ind w:left="0" w:right="0" w:firstLine="567"/>
        <w:jc w:val="both"/>
        <w:rPr/>
      </w:pPr>
      <w:bookmarkStart w:id="1184" w:name="sub_25103"/>
      <w:bookmarkStart w:id="1185" w:name="sub_252"/>
      <w:bookmarkEnd w:id="1184"/>
      <w:bookmarkEnd w:id="1185"/>
      <w:r>
        <w:rPr>
          <w:sz w:val="27"/>
          <w:szCs w:val="27"/>
        </w:rPr>
        <w:t>23.3. Перечень составляется на основании Общероссийского классификатора продукции по видам экономической деятельности (</w:t>
      </w:r>
      <w:hyperlink r:id="rId49">
        <w:r>
          <w:rPr>
            <w:rStyle w:val="Style12"/>
            <w:sz w:val="27"/>
            <w:szCs w:val="27"/>
            <w:lang w:val="ru-RU" w:eastAsia="ru-RU" w:bidi="ar-SA"/>
          </w:rPr>
          <w:t>ОКПД 2</w:t>
        </w:r>
      </w:hyperlink>
      <w:r>
        <w:rPr>
          <w:sz w:val="27"/>
          <w:szCs w:val="27"/>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 «</w:t>
      </w:r>
      <w:r>
        <w:rPr>
          <w:sz w:val="27"/>
          <w:szCs w:val="27"/>
          <w:lang w:val="en-US"/>
        </w:rPr>
        <w:t>Internet</w:t>
      </w:r>
      <w:r>
        <w:rPr>
          <w:sz w:val="27"/>
          <w:szCs w:val="27"/>
        </w:rPr>
        <w:t>».</w:t>
      </w:r>
    </w:p>
    <w:p>
      <w:pPr>
        <w:pStyle w:val="Normal"/>
        <w:bidi w:val="0"/>
        <w:ind w:left="0" w:right="0" w:firstLine="567"/>
        <w:jc w:val="both"/>
        <w:rPr/>
      </w:pPr>
      <w:bookmarkStart w:id="1186" w:name="sub_252"/>
      <w:bookmarkStart w:id="1187" w:name="sub_253"/>
      <w:bookmarkEnd w:id="1186"/>
      <w:bookmarkEnd w:id="1187"/>
      <w:r>
        <w:rPr>
          <w:sz w:val="27"/>
          <w:szCs w:val="27"/>
        </w:rPr>
        <w:t>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w:t>
      </w:r>
      <w:r>
        <w:rPr>
          <w:sz w:val="27"/>
          <w:szCs w:val="27"/>
          <w:lang w:val="en-US"/>
        </w:rPr>
        <w:t>Internet</w:t>
      </w:r>
      <w:r>
        <w:rPr>
          <w:sz w:val="27"/>
          <w:szCs w:val="27"/>
        </w:rPr>
        <w:t>».</w:t>
      </w:r>
    </w:p>
    <w:p>
      <w:pPr>
        <w:pStyle w:val="Normal"/>
        <w:bidi w:val="0"/>
        <w:ind w:left="0" w:right="0" w:firstLine="567"/>
        <w:jc w:val="both"/>
        <w:rPr/>
      </w:pPr>
      <w:bookmarkStart w:id="1188" w:name="sub_253"/>
      <w:bookmarkStart w:id="1189" w:name="sub_254"/>
      <w:bookmarkEnd w:id="1188"/>
      <w:bookmarkEnd w:id="1189"/>
      <w:r>
        <w:rPr>
          <w:sz w:val="27"/>
          <w:szCs w:val="27"/>
        </w:rPr>
        <w:t xml:space="preserve">23.5.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200 000 000 (Двести миллионов) рублей, закупки таких товаров, работ, услуг осуществляются только у субъектов МСП в соответствии с </w:t>
      </w:r>
      <w:hyperlink w:anchor="sub_25102">
        <w:r>
          <w:rPr>
            <w:rStyle w:val="Style12"/>
            <w:sz w:val="27"/>
            <w:szCs w:val="27"/>
            <w:lang w:val="ru-RU" w:eastAsia="ru-RU" w:bidi="ar-SA"/>
          </w:rPr>
          <w:t>подпунктом 2 пункта 23.1</w:t>
        </w:r>
      </w:hyperlink>
      <w:r>
        <w:rPr>
          <w:sz w:val="27"/>
          <w:szCs w:val="27"/>
        </w:rPr>
        <w:t xml:space="preserve"> Положения о закупке.</w:t>
      </w:r>
    </w:p>
    <w:p>
      <w:pPr>
        <w:pStyle w:val="Normal"/>
        <w:bidi w:val="0"/>
        <w:ind w:left="0" w:right="0" w:firstLine="567"/>
        <w:jc w:val="both"/>
        <w:rPr/>
      </w:pPr>
      <w:bookmarkStart w:id="1190" w:name="sub_254"/>
      <w:bookmarkStart w:id="1191" w:name="sub_255"/>
      <w:bookmarkEnd w:id="1190"/>
      <w:bookmarkEnd w:id="1191"/>
      <w:r>
        <w:rPr>
          <w:sz w:val="27"/>
          <w:szCs w:val="27"/>
        </w:rPr>
        <w:t xml:space="preserve">23.6.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200 000 000 (Двести миллионов) рублей, но не превышает 400 000 000 (Четыреста миллионов) рублей, Заказчик вправе осуществить закупки таких товаров, работ, услуг у субъектов МСП в соответствии с </w:t>
      </w:r>
      <w:hyperlink w:anchor="sub_25102">
        <w:r>
          <w:rPr>
            <w:rStyle w:val="Style12"/>
            <w:sz w:val="27"/>
            <w:szCs w:val="27"/>
            <w:lang w:val="ru-RU" w:eastAsia="ru-RU" w:bidi="ar-SA"/>
          </w:rPr>
          <w:t>подпунктом 2 пункта 23.1</w:t>
        </w:r>
      </w:hyperlink>
      <w:r>
        <w:rPr>
          <w:sz w:val="27"/>
          <w:szCs w:val="27"/>
        </w:rPr>
        <w:t xml:space="preserve"> Положения о закупке.</w:t>
      </w:r>
    </w:p>
    <w:p>
      <w:pPr>
        <w:pStyle w:val="Normal"/>
        <w:bidi w:val="0"/>
        <w:ind w:left="0" w:right="0" w:firstLine="567"/>
        <w:jc w:val="both"/>
        <w:rPr/>
      </w:pPr>
      <w:bookmarkStart w:id="1192" w:name="sub_255"/>
      <w:bookmarkStart w:id="1193" w:name="sub_256"/>
      <w:bookmarkEnd w:id="1192"/>
      <w:bookmarkEnd w:id="1193"/>
      <w:r>
        <w:rPr>
          <w:sz w:val="27"/>
          <w:szCs w:val="27"/>
        </w:rPr>
        <w:t xml:space="preserve">23.7. Подтверждением статуса субъекта МСП является декларирование участниками закупок в заявках на участие в закупках своей принадлежности к субъектам МСП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w:t>
      </w:r>
      <w:hyperlink r:id="rId50">
        <w:r>
          <w:rPr>
            <w:rStyle w:val="Style12"/>
            <w:sz w:val="27"/>
            <w:szCs w:val="27"/>
            <w:lang w:val="ru-RU" w:eastAsia="ru-RU" w:bidi="ar-SA"/>
          </w:rPr>
          <w:t>Федеральным законом</w:t>
        </w:r>
      </w:hyperlink>
      <w:r>
        <w:rPr>
          <w:sz w:val="27"/>
          <w:szCs w:val="27"/>
        </w:rPr>
        <w:t xml:space="preserve"> № 209-ФЗ (далее - единый реестр субъектов МСП), содержащих информацию об участнике закупки.</w:t>
      </w:r>
    </w:p>
    <w:p>
      <w:pPr>
        <w:pStyle w:val="Normal"/>
        <w:bidi w:val="0"/>
        <w:ind w:left="0" w:right="0" w:firstLine="567"/>
        <w:jc w:val="both"/>
        <w:rPr/>
      </w:pPr>
      <w:bookmarkStart w:id="1194" w:name="sub_256"/>
      <w:bookmarkStart w:id="1195" w:name="sub_257"/>
      <w:bookmarkEnd w:id="1194"/>
      <w:bookmarkEnd w:id="1195"/>
      <w:r>
        <w:rPr>
          <w:sz w:val="27"/>
          <w:szCs w:val="27"/>
        </w:rPr>
        <w:t xml:space="preserve">23.8. В случае если участник закупки является вновь зарегистрированным индивидуальным предпринимателем или вновь созданным юридическим лицом в соответствии с </w:t>
      </w:r>
      <w:hyperlink r:id="rId51">
        <w:r>
          <w:rPr>
            <w:rStyle w:val="Style12"/>
            <w:sz w:val="27"/>
            <w:szCs w:val="27"/>
            <w:lang w:val="ru-RU" w:eastAsia="ru-RU" w:bidi="ar-SA"/>
          </w:rPr>
          <w:t>частью 3 статьи 4</w:t>
        </w:r>
      </w:hyperlink>
      <w:r>
        <w:rPr>
          <w:sz w:val="27"/>
          <w:szCs w:val="27"/>
        </w:rPr>
        <w:t xml:space="preserve"> Федерального закона № 209-ФЗ и данные о таком участнике отсутствуют в едином реестре субъектов МСП, такой участник предоставляет в составе заявки декларацию о своем соответствии критериям отнесения к субъектам МСП, установленным статьей 4 Федерального закона № 209-ФЗ (далее - декларация), по </w:t>
      </w:r>
      <w:hyperlink r:id="rId52">
        <w:r>
          <w:rPr>
            <w:rStyle w:val="Style12"/>
            <w:sz w:val="27"/>
            <w:szCs w:val="27"/>
            <w:lang w:val="ru-RU" w:eastAsia="ru-RU" w:bidi="ar-SA"/>
          </w:rPr>
          <w:t>форме</w:t>
        </w:r>
      </w:hyperlink>
      <w:r>
        <w:rPr>
          <w:sz w:val="27"/>
          <w:szCs w:val="27"/>
        </w:rPr>
        <w:t xml:space="preserve">, предусмотренной </w:t>
      </w:r>
      <w:hyperlink r:id="rId53">
        <w:r>
          <w:rPr>
            <w:rStyle w:val="Style12"/>
            <w:sz w:val="27"/>
            <w:szCs w:val="27"/>
            <w:lang w:val="ru-RU" w:eastAsia="ru-RU" w:bidi="ar-SA"/>
          </w:rPr>
          <w:t>Постановлением</w:t>
        </w:r>
      </w:hyperlink>
      <w:r>
        <w:rPr>
          <w:sz w:val="27"/>
          <w:szCs w:val="27"/>
        </w:rPr>
        <w:t xml:space="preserve">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pPr>
        <w:pStyle w:val="Normal"/>
        <w:bidi w:val="0"/>
        <w:ind w:left="0" w:right="0" w:firstLine="567"/>
        <w:jc w:val="both"/>
        <w:rPr/>
      </w:pPr>
      <w:bookmarkStart w:id="1196" w:name="sub_257"/>
      <w:bookmarkStart w:id="1197" w:name="sub_258"/>
      <w:bookmarkEnd w:id="1196"/>
      <w:bookmarkEnd w:id="1197"/>
      <w:r>
        <w:rPr>
          <w:sz w:val="27"/>
          <w:szCs w:val="27"/>
        </w:rPr>
        <w:t>23.9. При осуществлении закупки в электронной форме сведения из единого реестра субъектов МСП или декларация включаются в состав заявки на участие в закупке в форме электронного документа.</w:t>
      </w:r>
    </w:p>
    <w:p>
      <w:pPr>
        <w:pStyle w:val="Normal"/>
        <w:bidi w:val="0"/>
        <w:ind w:left="0" w:right="0" w:firstLine="567"/>
        <w:jc w:val="both"/>
        <w:rPr/>
      </w:pPr>
      <w:bookmarkStart w:id="1198" w:name="sub_258"/>
      <w:bookmarkStart w:id="1199" w:name="sub_259"/>
      <w:bookmarkEnd w:id="1198"/>
      <w:bookmarkEnd w:id="1199"/>
      <w:r>
        <w:rPr>
          <w:sz w:val="27"/>
          <w:szCs w:val="27"/>
        </w:rPr>
        <w:t>23.10. 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pPr>
        <w:pStyle w:val="Normal"/>
        <w:bidi w:val="0"/>
        <w:ind w:left="0" w:right="0" w:firstLine="567"/>
        <w:jc w:val="both"/>
        <w:rPr/>
      </w:pPr>
      <w:bookmarkStart w:id="1200" w:name="sub_259"/>
      <w:bookmarkStart w:id="1201" w:name="sub_2510"/>
      <w:bookmarkEnd w:id="1200"/>
      <w:bookmarkEnd w:id="1201"/>
      <w:r>
        <w:rPr>
          <w:sz w:val="27"/>
          <w:szCs w:val="27"/>
        </w:rPr>
        <w:t>23.11.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pPr>
        <w:pStyle w:val="Normal"/>
        <w:bidi w:val="0"/>
        <w:ind w:left="0" w:right="0" w:firstLine="567"/>
        <w:jc w:val="both"/>
        <w:rPr/>
      </w:pPr>
      <w:bookmarkStart w:id="1202" w:name="sub_2510"/>
      <w:bookmarkStart w:id="1203" w:name="sub_25111"/>
      <w:bookmarkEnd w:id="1202"/>
      <w:bookmarkEnd w:id="1203"/>
      <w:r>
        <w:rPr>
          <w:sz w:val="27"/>
          <w:szCs w:val="27"/>
        </w:rPr>
        <w:t>23.12. По договору (отдельному этапу договора), заключенному по результатам закупки, предусмотренной настоящим разделом Положения о закупке, с субъектом МСП, срок оплаты поставленных товаров (выполненных работ, оказанных услуг) должен составлять не более 30 календарных дней со дня подписания Заказчиком документа о приемке товара (выполнении работы, оказании услуги) по договору (отдельному этапу договора).</w:t>
      </w:r>
    </w:p>
    <w:p>
      <w:pPr>
        <w:pStyle w:val="Normal"/>
        <w:bidi w:val="0"/>
        <w:ind w:left="0" w:right="0" w:firstLine="567"/>
        <w:jc w:val="both"/>
        <w:rPr/>
      </w:pPr>
      <w:bookmarkStart w:id="1204" w:name="sub_25111"/>
      <w:bookmarkStart w:id="1205" w:name="sub_2512"/>
      <w:bookmarkEnd w:id="1204"/>
      <w:bookmarkEnd w:id="1205"/>
      <w:r>
        <w:rPr>
          <w:sz w:val="27"/>
          <w:szCs w:val="27"/>
        </w:rPr>
        <w:t>23.13. Закупки, участниками которых являются любые лица, в том числе субъекты МСП, проводятся в соответствии с требованиями Положения о закупке. При этом Заказчик при проведении таких закупок вправе:</w:t>
      </w:r>
    </w:p>
    <w:p>
      <w:pPr>
        <w:pStyle w:val="Normal"/>
        <w:bidi w:val="0"/>
        <w:ind w:left="0" w:right="0" w:firstLine="567"/>
        <w:jc w:val="both"/>
        <w:rPr/>
      </w:pPr>
      <w:bookmarkStart w:id="1206" w:name="sub_2512"/>
      <w:bookmarkStart w:id="1207" w:name="sub_2513"/>
      <w:bookmarkEnd w:id="1206"/>
      <w:bookmarkEnd w:id="1207"/>
      <w:r>
        <w:rPr>
          <w:sz w:val="27"/>
          <w:szCs w:val="27"/>
        </w:rPr>
        <w:t>1) установить требование к субъектам МСП, являющимся участниками такой закупки, о включении декларации или сведений из единого реестра субъектов МСП в состав заявки на участие в закупке;</w:t>
      </w:r>
    </w:p>
    <w:p>
      <w:pPr>
        <w:pStyle w:val="Normal"/>
        <w:bidi w:val="0"/>
        <w:ind w:left="0" w:right="0" w:firstLine="567"/>
        <w:jc w:val="both"/>
        <w:rPr/>
      </w:pPr>
      <w:bookmarkStart w:id="1208" w:name="sub_2513"/>
      <w:bookmarkStart w:id="1209" w:name="sub_25131"/>
      <w:bookmarkEnd w:id="1208"/>
      <w:bookmarkEnd w:id="1209"/>
      <w:r>
        <w:rPr>
          <w:sz w:val="27"/>
          <w:szCs w:val="27"/>
        </w:rPr>
        <w:t xml:space="preserve">2) при заключении договора с участником такой закупки осуществить проверку соответствия этого участника закупки критериям, установленным </w:t>
      </w:r>
      <w:hyperlink r:id="rId54">
        <w:r>
          <w:rPr>
            <w:rStyle w:val="Style12"/>
            <w:sz w:val="27"/>
            <w:szCs w:val="27"/>
            <w:lang w:val="ru-RU" w:eastAsia="ru-RU" w:bidi="ar-SA"/>
          </w:rPr>
          <w:t>статьей 4</w:t>
        </w:r>
      </w:hyperlink>
      <w:r>
        <w:rPr>
          <w:sz w:val="27"/>
          <w:szCs w:val="27"/>
        </w:rPr>
        <w:t xml:space="preserve"> Федерального закона № 209-ФЗ, на основании сведений из единого реестра субъектов МСП, в том числе в случае, если требование, указанное в </w:t>
      </w:r>
      <w:hyperlink w:anchor="sub_25131">
        <w:r>
          <w:rPr>
            <w:rStyle w:val="Style12"/>
            <w:sz w:val="27"/>
            <w:szCs w:val="27"/>
            <w:lang w:val="ru-RU" w:eastAsia="ru-RU" w:bidi="ar-SA"/>
          </w:rPr>
          <w:t>подпункте 1</w:t>
        </w:r>
      </w:hyperlink>
      <w:r>
        <w:rPr>
          <w:sz w:val="27"/>
          <w:szCs w:val="27"/>
        </w:rPr>
        <w:t xml:space="preserve"> настоящего пункта, не было установлено.</w:t>
      </w:r>
    </w:p>
    <w:p>
      <w:pPr>
        <w:pStyle w:val="Normal"/>
        <w:bidi w:val="0"/>
        <w:ind w:left="0" w:right="0" w:firstLine="567"/>
        <w:jc w:val="both"/>
        <w:rPr/>
      </w:pPr>
      <w:bookmarkStart w:id="1210" w:name="sub_25131"/>
      <w:bookmarkStart w:id="1211" w:name="sub_25132"/>
      <w:bookmarkEnd w:id="1210"/>
      <w:bookmarkEnd w:id="1211"/>
      <w:r>
        <w:rPr>
          <w:sz w:val="27"/>
          <w:szCs w:val="27"/>
        </w:rPr>
        <w:t>23.14.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w:t>
      </w:r>
    </w:p>
    <w:p>
      <w:pPr>
        <w:pStyle w:val="Normal"/>
        <w:bidi w:val="0"/>
        <w:ind w:left="0" w:right="0" w:firstLine="567"/>
        <w:jc w:val="both"/>
        <w:rPr/>
      </w:pPr>
      <w:bookmarkStart w:id="1212" w:name="sub_25132"/>
      <w:bookmarkStart w:id="1213" w:name="sub_2514"/>
      <w:bookmarkEnd w:id="1212"/>
      <w:bookmarkEnd w:id="1213"/>
      <w:r>
        <w:rPr>
          <w:sz w:val="27"/>
          <w:szCs w:val="27"/>
        </w:rPr>
        <w:t>23.15.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pPr>
        <w:pStyle w:val="Normal"/>
        <w:bidi w:val="0"/>
        <w:ind w:left="0" w:right="0" w:firstLine="567"/>
        <w:jc w:val="both"/>
        <w:rPr/>
      </w:pPr>
      <w:bookmarkStart w:id="1214" w:name="sub_2514"/>
      <w:bookmarkStart w:id="1215" w:name="sub_2515"/>
      <w:bookmarkEnd w:id="1214"/>
      <w:bookmarkEnd w:id="1215"/>
      <w:r>
        <w:rPr>
          <w:sz w:val="27"/>
          <w:szCs w:val="27"/>
        </w:rPr>
        <w:t>23.16. Конкурс в электронной форме, участниками которого могут быть только субъекты МСП, может включать следующие этапы:</w:t>
      </w:r>
    </w:p>
    <w:p>
      <w:pPr>
        <w:pStyle w:val="Normal"/>
        <w:bidi w:val="0"/>
        <w:ind w:left="0" w:right="0" w:firstLine="567"/>
        <w:jc w:val="both"/>
        <w:rPr/>
      </w:pPr>
      <w:bookmarkStart w:id="1216" w:name="sub_2515"/>
      <w:bookmarkStart w:id="1217" w:name="sub_2516"/>
      <w:bookmarkEnd w:id="1216"/>
      <w:bookmarkEnd w:id="1217"/>
      <w:r>
        <w:rPr>
          <w:sz w:val="27"/>
          <w:szCs w:val="27"/>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pPr>
        <w:pStyle w:val="Normal"/>
        <w:bidi w:val="0"/>
        <w:ind w:left="0" w:right="0" w:firstLine="567"/>
        <w:jc w:val="both"/>
        <w:rPr/>
      </w:pPr>
      <w:bookmarkStart w:id="1218" w:name="sub_2516"/>
      <w:bookmarkStart w:id="1219" w:name="sub_25161"/>
      <w:bookmarkEnd w:id="1218"/>
      <w:bookmarkEnd w:id="1219"/>
      <w:r>
        <w:rPr>
          <w:sz w:val="27"/>
          <w:szCs w:val="27"/>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pPr>
        <w:pStyle w:val="Normal"/>
        <w:bidi w:val="0"/>
        <w:ind w:left="0" w:right="0" w:firstLine="567"/>
        <w:jc w:val="both"/>
        <w:rPr/>
      </w:pPr>
      <w:bookmarkStart w:id="1220" w:name="sub_25161"/>
      <w:bookmarkStart w:id="1221" w:name="sub_25162"/>
      <w:bookmarkEnd w:id="1220"/>
      <w:bookmarkEnd w:id="1221"/>
      <w:r>
        <w:rPr>
          <w:sz w:val="27"/>
          <w:szCs w:val="27"/>
        </w:rPr>
        <w:t>3) рассмотрение и оценка Заказчиком поданных участниками конкурса в электронной форме заявок на участие в таком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pPr>
        <w:pStyle w:val="Normal"/>
        <w:bidi w:val="0"/>
        <w:ind w:left="0" w:right="0" w:firstLine="567"/>
        <w:jc w:val="both"/>
        <w:rPr/>
      </w:pPr>
      <w:bookmarkStart w:id="1222" w:name="sub_25162"/>
      <w:bookmarkStart w:id="1223" w:name="sub_25163"/>
      <w:bookmarkEnd w:id="1222"/>
      <w:bookmarkEnd w:id="1223"/>
      <w:r>
        <w:rPr>
          <w:sz w:val="27"/>
          <w:szCs w:val="27"/>
        </w:rPr>
        <w:t>4) проведение квалификационного отбора участников конкурса в электронной форме;</w:t>
      </w:r>
    </w:p>
    <w:p>
      <w:pPr>
        <w:pStyle w:val="Normal"/>
        <w:bidi w:val="0"/>
        <w:ind w:left="0" w:right="0" w:firstLine="567"/>
        <w:jc w:val="both"/>
        <w:rPr/>
      </w:pPr>
      <w:bookmarkStart w:id="1224" w:name="sub_25163"/>
      <w:bookmarkStart w:id="1225" w:name="sub_25164"/>
      <w:bookmarkEnd w:id="1224"/>
      <w:bookmarkEnd w:id="1225"/>
      <w:r>
        <w:rPr>
          <w:sz w:val="27"/>
          <w:szCs w:val="27"/>
        </w:rPr>
        <w:t>5) сопоставление дополнительных ценовых предложений участников конкурса в электронной форме о снижении цены договора.</w:t>
      </w:r>
    </w:p>
    <w:p>
      <w:pPr>
        <w:pStyle w:val="Normal"/>
        <w:bidi w:val="0"/>
        <w:ind w:left="0" w:right="0" w:firstLine="567"/>
        <w:jc w:val="both"/>
        <w:rPr/>
      </w:pPr>
      <w:bookmarkStart w:id="1226" w:name="sub_25164"/>
      <w:bookmarkStart w:id="1227" w:name="sub_25165"/>
      <w:bookmarkEnd w:id="1226"/>
      <w:bookmarkEnd w:id="1227"/>
      <w:r>
        <w:rPr>
          <w:sz w:val="27"/>
          <w:szCs w:val="27"/>
        </w:rPr>
        <w:t xml:space="preserve">23.17. При включении в конкурс в электронной форме этапов, указанных в </w:t>
      </w:r>
      <w:hyperlink w:anchor="sub_2516">
        <w:r>
          <w:rPr>
            <w:rStyle w:val="Style12"/>
            <w:sz w:val="27"/>
            <w:szCs w:val="27"/>
            <w:lang w:val="ru-RU" w:eastAsia="ru-RU" w:bidi="ar-SA"/>
          </w:rPr>
          <w:t>пункте 23.16</w:t>
        </w:r>
      </w:hyperlink>
      <w:r>
        <w:rPr>
          <w:sz w:val="27"/>
          <w:szCs w:val="27"/>
        </w:rPr>
        <w:t xml:space="preserve"> Положения о закупке, должны соблюдаться следующие правила:</w:t>
      </w:r>
    </w:p>
    <w:p>
      <w:pPr>
        <w:pStyle w:val="Normal"/>
        <w:bidi w:val="0"/>
        <w:ind w:left="0" w:right="0" w:firstLine="567"/>
        <w:jc w:val="both"/>
        <w:rPr/>
      </w:pPr>
      <w:bookmarkStart w:id="1228" w:name="sub_25165"/>
      <w:bookmarkStart w:id="1229" w:name="sub_2517"/>
      <w:bookmarkEnd w:id="1228"/>
      <w:bookmarkEnd w:id="1229"/>
      <w:r>
        <w:rPr>
          <w:sz w:val="27"/>
          <w:szCs w:val="27"/>
        </w:rPr>
        <w:t xml:space="preserve">1) последовательность проведения этапов такого конкурса должна соответствовать очередности их перечисления в </w:t>
      </w:r>
      <w:hyperlink w:anchor="sub_2516">
        <w:r>
          <w:rPr>
            <w:rStyle w:val="Style12"/>
            <w:sz w:val="27"/>
            <w:szCs w:val="27"/>
            <w:lang w:val="ru-RU" w:eastAsia="ru-RU" w:bidi="ar-SA"/>
          </w:rPr>
          <w:t>пункте 23.16</w:t>
        </w:r>
      </w:hyperlink>
      <w:r>
        <w:rPr>
          <w:sz w:val="27"/>
          <w:szCs w:val="27"/>
        </w:rPr>
        <w:t xml:space="preserve"> Положения о закупке. Каждый этап конкурса в электронной форме может быть включен в него однократно;</w:t>
      </w:r>
    </w:p>
    <w:p>
      <w:pPr>
        <w:pStyle w:val="Normal"/>
        <w:bidi w:val="0"/>
        <w:ind w:left="0" w:right="0" w:firstLine="567"/>
        <w:jc w:val="both"/>
        <w:rPr/>
      </w:pPr>
      <w:bookmarkStart w:id="1230" w:name="sub_2517"/>
      <w:bookmarkStart w:id="1231" w:name="sub_25171"/>
      <w:bookmarkEnd w:id="1230"/>
      <w:bookmarkEnd w:id="1231"/>
      <w:r>
        <w:rPr>
          <w:sz w:val="27"/>
          <w:szCs w:val="27"/>
        </w:rPr>
        <w:t xml:space="preserve">2) не допускается одновременное включение в конкурс в электронной форме этапов, предусмотренных </w:t>
      </w:r>
      <w:hyperlink w:anchor="sub_25161">
        <w:r>
          <w:rPr>
            <w:rStyle w:val="Style12"/>
            <w:sz w:val="27"/>
            <w:szCs w:val="27"/>
            <w:lang w:val="ru-RU" w:eastAsia="ru-RU" w:bidi="ar-SA"/>
          </w:rPr>
          <w:t>подпунктами 1</w:t>
        </w:r>
      </w:hyperlink>
      <w:r>
        <w:rPr>
          <w:sz w:val="27"/>
          <w:szCs w:val="27"/>
        </w:rPr>
        <w:t xml:space="preserve"> и </w:t>
      </w:r>
      <w:hyperlink w:anchor="sub_25162">
        <w:r>
          <w:rPr>
            <w:rStyle w:val="Style12"/>
            <w:sz w:val="27"/>
            <w:szCs w:val="27"/>
            <w:lang w:val="ru-RU" w:eastAsia="ru-RU" w:bidi="ar-SA"/>
          </w:rPr>
          <w:t>2 пункта 23.16</w:t>
        </w:r>
      </w:hyperlink>
      <w:r>
        <w:rPr>
          <w:sz w:val="27"/>
          <w:szCs w:val="27"/>
        </w:rPr>
        <w:t xml:space="preserve"> Положения о закупке;</w:t>
      </w:r>
    </w:p>
    <w:p>
      <w:pPr>
        <w:pStyle w:val="Normal"/>
        <w:bidi w:val="0"/>
        <w:ind w:left="0" w:right="0" w:firstLine="567"/>
        <w:jc w:val="both"/>
        <w:rPr/>
      </w:pPr>
      <w:bookmarkStart w:id="1232" w:name="sub_25171"/>
      <w:bookmarkStart w:id="1233" w:name="sub_25172"/>
      <w:bookmarkEnd w:id="1232"/>
      <w:bookmarkEnd w:id="1233"/>
      <w:r>
        <w:rPr>
          <w:sz w:val="27"/>
          <w:szCs w:val="27"/>
        </w:rPr>
        <w:t>3) в извещении о проведении конкурса в электронной форме должны быть установлены сроки проведения каждого этапа такого конкурса;</w:t>
      </w:r>
    </w:p>
    <w:p>
      <w:pPr>
        <w:pStyle w:val="Normal"/>
        <w:bidi w:val="0"/>
        <w:ind w:left="0" w:right="0" w:firstLine="567"/>
        <w:jc w:val="both"/>
        <w:rPr/>
      </w:pPr>
      <w:bookmarkStart w:id="1234" w:name="sub_25172"/>
      <w:bookmarkStart w:id="1235" w:name="sub_25173"/>
      <w:bookmarkEnd w:id="1234"/>
      <w:bookmarkEnd w:id="1235"/>
      <w:r>
        <w:rPr>
          <w:sz w:val="27"/>
          <w:szCs w:val="27"/>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pPr>
        <w:pStyle w:val="Normal"/>
        <w:bidi w:val="0"/>
        <w:ind w:left="0" w:right="0" w:firstLine="567"/>
        <w:jc w:val="both"/>
        <w:rPr/>
      </w:pPr>
      <w:bookmarkStart w:id="1236" w:name="sub_25173"/>
      <w:bookmarkStart w:id="1237" w:name="sub_25174"/>
      <w:bookmarkEnd w:id="1236"/>
      <w:bookmarkEnd w:id="1237"/>
      <w:r>
        <w:rPr>
          <w:sz w:val="27"/>
          <w:szCs w:val="27"/>
        </w:rPr>
        <w:t xml:space="preserve">5) если конкурс в электронной форме включает в себя этапы, предусмотренные </w:t>
      </w:r>
      <w:hyperlink w:anchor="sub_25161">
        <w:r>
          <w:rPr>
            <w:rStyle w:val="Style12"/>
            <w:sz w:val="27"/>
            <w:szCs w:val="27"/>
            <w:lang w:val="ru-RU" w:eastAsia="ru-RU" w:bidi="ar-SA"/>
          </w:rPr>
          <w:t>подпунктом 1</w:t>
        </w:r>
      </w:hyperlink>
      <w:r>
        <w:rPr>
          <w:sz w:val="27"/>
          <w:szCs w:val="27"/>
        </w:rPr>
        <w:t xml:space="preserve"> или </w:t>
      </w:r>
      <w:hyperlink w:anchor="sub_25162">
        <w:r>
          <w:rPr>
            <w:rStyle w:val="Style12"/>
            <w:sz w:val="27"/>
            <w:szCs w:val="27"/>
            <w:lang w:val="ru-RU" w:eastAsia="ru-RU" w:bidi="ar-SA"/>
          </w:rPr>
          <w:t>2 пункта 23.16</w:t>
        </w:r>
      </w:hyperlink>
      <w:r>
        <w:rPr>
          <w:sz w:val="27"/>
          <w:szCs w:val="27"/>
        </w:rPr>
        <w:t xml:space="preserve">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sub_2521">
        <w:r>
          <w:rPr>
            <w:rStyle w:val="Style12"/>
            <w:sz w:val="27"/>
            <w:szCs w:val="27"/>
            <w:lang w:val="ru-RU" w:eastAsia="ru-RU" w:bidi="ar-SA"/>
          </w:rPr>
          <w:t>пункта 23.21</w:t>
        </w:r>
      </w:hyperlink>
      <w:r>
        <w:rPr>
          <w:sz w:val="27"/>
          <w:szCs w:val="27"/>
        </w:rPr>
        <w:t xml:space="preserve">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pPr>
        <w:pStyle w:val="Normal"/>
        <w:bidi w:val="0"/>
        <w:ind w:left="0" w:right="0" w:firstLine="567"/>
        <w:jc w:val="both"/>
        <w:rPr/>
      </w:pPr>
      <w:bookmarkStart w:id="1238" w:name="sub_25174"/>
      <w:bookmarkStart w:id="1239" w:name="sub_25175"/>
      <w:bookmarkEnd w:id="1238"/>
      <w:bookmarkEnd w:id="1239"/>
      <w:r>
        <w:rPr>
          <w:sz w:val="27"/>
          <w:szCs w:val="27"/>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sub_25162">
        <w:r>
          <w:rPr>
            <w:rStyle w:val="Style12"/>
            <w:sz w:val="27"/>
            <w:szCs w:val="27"/>
            <w:lang w:val="ru-RU" w:eastAsia="ru-RU" w:bidi="ar-SA"/>
          </w:rPr>
          <w:t>подпунктом 2 пункта 23.16</w:t>
        </w:r>
      </w:hyperlink>
      <w:r>
        <w:rPr>
          <w:sz w:val="27"/>
          <w:szCs w:val="27"/>
        </w:rPr>
        <w:t xml:space="preserve"> Положения о закупке, должно осуществляться с участниками конкурса в электронной форме, соответствующими требованиям, указанным в извещении о проведении конкурса в электронной форме и документации о закупке. При этом должны быть обеспечены равный доступ всех участников конкурса в электронной форме, соответствующих указанным требованиям, к участию в этом обсуждении и соблюдение Заказчиком положений </w:t>
      </w:r>
      <w:hyperlink r:id="rId55">
        <w:r>
          <w:rPr>
            <w:rStyle w:val="Style12"/>
            <w:sz w:val="27"/>
            <w:szCs w:val="27"/>
            <w:lang w:val="ru-RU" w:eastAsia="ru-RU" w:bidi="ar-SA"/>
          </w:rPr>
          <w:t>Федерального закона</w:t>
        </w:r>
      </w:hyperlink>
      <w:r>
        <w:rPr>
          <w:sz w:val="27"/>
          <w:szCs w:val="27"/>
        </w:rPr>
        <w:t xml:space="preserve"> от 29 июля 2004 года № 98-ФЗ «О коммерческой тайне»;</w:t>
      </w:r>
    </w:p>
    <w:p>
      <w:pPr>
        <w:pStyle w:val="Normal"/>
        <w:bidi w:val="0"/>
        <w:ind w:left="0" w:right="0" w:firstLine="567"/>
        <w:jc w:val="both"/>
        <w:rPr/>
      </w:pPr>
      <w:bookmarkStart w:id="1240" w:name="sub_25175"/>
      <w:bookmarkStart w:id="1241" w:name="sub_25176"/>
      <w:bookmarkEnd w:id="1240"/>
      <w:bookmarkEnd w:id="1241"/>
      <w:r>
        <w:rPr>
          <w:sz w:val="27"/>
          <w:szCs w:val="27"/>
        </w:rPr>
        <w:t xml:space="preserve">7) после размещения в единой информационной системе протокола, составляемого по результатам этапа конкурса в электронной форме, предусмотренного </w:t>
      </w:r>
      <w:hyperlink w:anchor="sub_25161">
        <w:r>
          <w:rPr>
            <w:rStyle w:val="Style12"/>
            <w:sz w:val="27"/>
            <w:szCs w:val="27"/>
            <w:lang w:val="ru-RU" w:eastAsia="ru-RU" w:bidi="ar-SA"/>
          </w:rPr>
          <w:t>подпунктом 1</w:t>
        </w:r>
      </w:hyperlink>
      <w:r>
        <w:rPr>
          <w:sz w:val="27"/>
          <w:szCs w:val="27"/>
        </w:rPr>
        <w:t xml:space="preserve"> или </w:t>
      </w:r>
      <w:hyperlink w:anchor="sub_25162">
        <w:r>
          <w:rPr>
            <w:rStyle w:val="Style12"/>
            <w:sz w:val="27"/>
            <w:szCs w:val="27"/>
            <w:lang w:val="ru-RU" w:eastAsia="ru-RU" w:bidi="ar-SA"/>
          </w:rPr>
          <w:t>2 пункта 23.16</w:t>
        </w:r>
      </w:hyperlink>
      <w:r>
        <w:rPr>
          <w:sz w:val="27"/>
          <w:szCs w:val="27"/>
        </w:rPr>
        <w:t xml:space="preserve">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pPr>
        <w:pStyle w:val="Normal"/>
        <w:bidi w:val="0"/>
        <w:ind w:left="0" w:right="0" w:firstLine="567"/>
        <w:jc w:val="both"/>
        <w:rPr/>
      </w:pPr>
      <w:bookmarkStart w:id="1242" w:name="sub_25176"/>
      <w:bookmarkStart w:id="1243" w:name="sub_25177"/>
      <w:bookmarkEnd w:id="1242"/>
      <w:bookmarkEnd w:id="1243"/>
      <w:r>
        <w:rPr>
          <w:sz w:val="27"/>
          <w:szCs w:val="27"/>
        </w:rPr>
        <w:t>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pPr>
        <w:pStyle w:val="Normal"/>
        <w:bidi w:val="0"/>
        <w:ind w:left="0" w:right="0" w:firstLine="567"/>
        <w:jc w:val="both"/>
        <w:rPr/>
      </w:pPr>
      <w:bookmarkStart w:id="1244" w:name="sub_25177"/>
      <w:bookmarkStart w:id="1245" w:name="sub_25178"/>
      <w:bookmarkEnd w:id="1244"/>
      <w:bookmarkEnd w:id="1245"/>
      <w:r>
        <w:rPr>
          <w:sz w:val="27"/>
          <w:szCs w:val="27"/>
        </w:rPr>
        <w:t xml:space="preserve">9) если конкурс в электронной форме включает этап, предусмотренный </w:t>
      </w:r>
      <w:hyperlink w:anchor="sub_25164">
        <w:r>
          <w:rPr>
            <w:rStyle w:val="Style12"/>
            <w:sz w:val="27"/>
            <w:szCs w:val="27"/>
            <w:lang w:val="ru-RU" w:eastAsia="ru-RU" w:bidi="ar-SA"/>
          </w:rPr>
          <w:t>подпунктом 4 пункта 23.16</w:t>
        </w:r>
      </w:hyperlink>
      <w:r>
        <w:rPr>
          <w:sz w:val="27"/>
          <w:szCs w:val="27"/>
        </w:rPr>
        <w:t xml:space="preserve"> Положения о закупке:</w:t>
      </w:r>
    </w:p>
    <w:p>
      <w:pPr>
        <w:pStyle w:val="Normal"/>
        <w:bidi w:val="0"/>
        <w:ind w:left="0" w:right="0" w:firstLine="567"/>
        <w:jc w:val="both"/>
        <w:rPr/>
      </w:pPr>
      <w:bookmarkStart w:id="1246" w:name="sub_25178"/>
      <w:bookmarkStart w:id="1247" w:name="sub_25179"/>
      <w:bookmarkEnd w:id="1246"/>
      <w:bookmarkEnd w:id="1247"/>
      <w:r>
        <w:rPr>
          <w:sz w:val="27"/>
          <w:szCs w:val="27"/>
        </w:rPr>
        <w:t>а) ко всем участникам конкурса в электронной форме предъявляются квалификационные требования, установленные документацией о закупке;</w:t>
      </w:r>
    </w:p>
    <w:p>
      <w:pPr>
        <w:pStyle w:val="Normal"/>
        <w:bidi w:val="0"/>
        <w:ind w:left="0" w:right="0" w:firstLine="567"/>
        <w:jc w:val="both"/>
        <w:rPr/>
      </w:pPr>
      <w:bookmarkStart w:id="1248" w:name="sub_25179"/>
      <w:bookmarkStart w:id="1249" w:name="sub_251791"/>
      <w:bookmarkEnd w:id="1248"/>
      <w:bookmarkEnd w:id="1249"/>
      <w:r>
        <w:rPr>
          <w:sz w:val="27"/>
          <w:szCs w:val="27"/>
        </w:rPr>
        <w:t>б) заявки на участие в конкурсе в электронной форме должны содержать информацию и документы, предусмотренные документацией о закупке, подтверждающие соответствие участников конкурса в электронной форме квалификационным требованиям, установленным документацией о закупке;</w:t>
      </w:r>
    </w:p>
    <w:p>
      <w:pPr>
        <w:pStyle w:val="Normal"/>
        <w:bidi w:val="0"/>
        <w:ind w:left="0" w:right="0" w:firstLine="567"/>
        <w:jc w:val="both"/>
        <w:rPr/>
      </w:pPr>
      <w:bookmarkStart w:id="1250" w:name="sub_251791"/>
      <w:bookmarkStart w:id="1251" w:name="sub_251792"/>
      <w:bookmarkEnd w:id="1250"/>
      <w:bookmarkEnd w:id="1251"/>
      <w:r>
        <w:rPr>
          <w:sz w:val="27"/>
          <w:szCs w:val="27"/>
        </w:rPr>
        <w:t>в) заявки участников конкурса в электронной форме, которые не соответствуют квалификационным требованиям, отклоняются;</w:t>
      </w:r>
    </w:p>
    <w:p>
      <w:pPr>
        <w:pStyle w:val="Normal"/>
        <w:bidi w:val="0"/>
        <w:ind w:left="0" w:right="0" w:firstLine="567"/>
        <w:jc w:val="both"/>
        <w:rPr/>
      </w:pPr>
      <w:bookmarkStart w:id="1252" w:name="sub_251792"/>
      <w:bookmarkStart w:id="1253" w:name="sub_251793"/>
      <w:bookmarkEnd w:id="1252"/>
      <w:bookmarkEnd w:id="1253"/>
      <w:r>
        <w:rPr>
          <w:sz w:val="27"/>
          <w:szCs w:val="27"/>
        </w:rPr>
        <w:t xml:space="preserve">10) если конкурс в электронной форме включает этап, предусмотренный </w:t>
      </w:r>
      <w:hyperlink w:anchor="sub_25165">
        <w:r>
          <w:rPr>
            <w:rStyle w:val="Style12"/>
            <w:sz w:val="27"/>
            <w:szCs w:val="27"/>
            <w:lang w:val="ru-RU" w:eastAsia="ru-RU" w:bidi="ar-SA"/>
          </w:rPr>
          <w:t>подпунктом 5 пункта 23.16</w:t>
        </w:r>
      </w:hyperlink>
      <w:r>
        <w:rPr>
          <w:sz w:val="27"/>
          <w:szCs w:val="27"/>
        </w:rPr>
        <w:t xml:space="preserve"> Положения о закупке:</w:t>
      </w:r>
    </w:p>
    <w:p>
      <w:pPr>
        <w:pStyle w:val="Normal"/>
        <w:bidi w:val="0"/>
        <w:ind w:left="0" w:right="0" w:firstLine="567"/>
        <w:jc w:val="both"/>
        <w:rPr/>
      </w:pPr>
      <w:bookmarkStart w:id="1254" w:name="sub_251793"/>
      <w:bookmarkStart w:id="1255" w:name="sub_251710"/>
      <w:bookmarkEnd w:id="1254"/>
      <w:bookmarkEnd w:id="1255"/>
      <w:r>
        <w:rPr>
          <w:sz w:val="27"/>
          <w:szCs w:val="27"/>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pPr>
        <w:pStyle w:val="Normal"/>
        <w:bidi w:val="0"/>
        <w:ind w:left="0" w:right="0" w:firstLine="567"/>
        <w:jc w:val="both"/>
        <w:rPr/>
      </w:pPr>
      <w:bookmarkStart w:id="1256" w:name="sub_251710"/>
      <w:bookmarkStart w:id="1257" w:name="sub_2517101"/>
      <w:bookmarkEnd w:id="1256"/>
      <w:bookmarkEnd w:id="1257"/>
      <w:r>
        <w:rPr>
          <w:sz w:val="27"/>
          <w:szCs w:val="27"/>
        </w:rPr>
        <w:t>б)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pPr>
        <w:pStyle w:val="Normal"/>
        <w:bidi w:val="0"/>
        <w:ind w:left="0" w:right="0" w:firstLine="567"/>
        <w:jc w:val="both"/>
        <w:rPr/>
      </w:pPr>
      <w:bookmarkStart w:id="1258" w:name="sub_2517101"/>
      <w:bookmarkStart w:id="1259" w:name="sub_2517102"/>
      <w:bookmarkEnd w:id="1258"/>
      <w:bookmarkEnd w:id="1259"/>
      <w:r>
        <w:rPr>
          <w:sz w:val="27"/>
          <w:szCs w:val="27"/>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pPr>
        <w:pStyle w:val="Normal"/>
        <w:bidi w:val="0"/>
        <w:ind w:left="0" w:right="0" w:firstLine="567"/>
        <w:jc w:val="both"/>
        <w:rPr/>
      </w:pPr>
      <w:bookmarkStart w:id="1260" w:name="sub_2517102"/>
      <w:bookmarkStart w:id="1261" w:name="sub_2517103"/>
      <w:bookmarkEnd w:id="1260"/>
      <w:bookmarkEnd w:id="1261"/>
      <w:r>
        <w:rPr>
          <w:sz w:val="27"/>
          <w:szCs w:val="27"/>
        </w:rPr>
        <w:t>23.18. Аукцион в электронной форме, участниками которого могут являться только субъекты МСП, может включать в себя этап проведения квалификационного отбора участников аукциона в электронной форме, при этом должны соблюдаться следующие правила:</w:t>
      </w:r>
    </w:p>
    <w:p>
      <w:pPr>
        <w:pStyle w:val="Normal"/>
        <w:bidi w:val="0"/>
        <w:ind w:left="0" w:right="0" w:firstLine="567"/>
        <w:jc w:val="both"/>
        <w:rPr/>
      </w:pPr>
      <w:bookmarkStart w:id="1262" w:name="sub_2517103"/>
      <w:bookmarkStart w:id="1263" w:name="sub_2518"/>
      <w:bookmarkEnd w:id="1262"/>
      <w:bookmarkEnd w:id="1263"/>
      <w:r>
        <w:rPr>
          <w:sz w:val="27"/>
          <w:szCs w:val="27"/>
        </w:rPr>
        <w:t>1) в извещении о проведении аукциона в электронной форме с участием только субъектов МСП должны быть установлены сроки проведения такого этапа;</w:t>
      </w:r>
    </w:p>
    <w:p>
      <w:pPr>
        <w:pStyle w:val="Normal"/>
        <w:bidi w:val="0"/>
        <w:ind w:left="0" w:right="0" w:firstLine="567"/>
        <w:jc w:val="both"/>
        <w:rPr/>
      </w:pPr>
      <w:bookmarkStart w:id="1264" w:name="sub_2518"/>
      <w:bookmarkStart w:id="1265" w:name="sub_25181"/>
      <w:bookmarkEnd w:id="1264"/>
      <w:bookmarkEnd w:id="1265"/>
      <w:r>
        <w:rPr>
          <w:sz w:val="27"/>
          <w:szCs w:val="27"/>
        </w:rPr>
        <w:t>2) ко всем участникам аукциона в электронной форме предъявляются квалификационные требования, установленные документацией о закупке;</w:t>
      </w:r>
    </w:p>
    <w:p>
      <w:pPr>
        <w:pStyle w:val="Normal"/>
        <w:bidi w:val="0"/>
        <w:ind w:left="0" w:right="0" w:firstLine="567"/>
        <w:jc w:val="both"/>
        <w:rPr/>
      </w:pPr>
      <w:bookmarkStart w:id="1266" w:name="sub_25181"/>
      <w:bookmarkStart w:id="1267" w:name="sub_25182"/>
      <w:bookmarkEnd w:id="1266"/>
      <w:bookmarkEnd w:id="1267"/>
      <w:r>
        <w:rPr>
          <w:sz w:val="27"/>
          <w:szCs w:val="27"/>
        </w:rPr>
        <w:t>3) заявки на участие в аукционе в электронной форме должны содержать информацию и документы, предусмотренные документацией о закупке и подтверждающие соответствие участников аукциона в электронной форме квалификационным требованиям, установленным документацией о закупке;</w:t>
      </w:r>
    </w:p>
    <w:p>
      <w:pPr>
        <w:pStyle w:val="Normal"/>
        <w:bidi w:val="0"/>
        <w:ind w:left="0" w:right="0" w:firstLine="567"/>
        <w:jc w:val="both"/>
        <w:rPr/>
      </w:pPr>
      <w:bookmarkStart w:id="1268" w:name="sub_25182"/>
      <w:bookmarkStart w:id="1269" w:name="sub_25183"/>
      <w:bookmarkEnd w:id="1268"/>
      <w:bookmarkEnd w:id="1269"/>
      <w:r>
        <w:rPr>
          <w:sz w:val="27"/>
          <w:szCs w:val="27"/>
        </w:rPr>
        <w:t>4) заявки участников аукциона в электронной форме, не соответствующих квалификационным требованиям, отклоняются.</w:t>
      </w:r>
    </w:p>
    <w:p>
      <w:pPr>
        <w:pStyle w:val="Normal"/>
        <w:bidi w:val="0"/>
        <w:ind w:left="0" w:right="0" w:firstLine="567"/>
        <w:jc w:val="both"/>
        <w:rPr/>
      </w:pPr>
      <w:bookmarkStart w:id="1270" w:name="sub_25183"/>
      <w:bookmarkStart w:id="1271" w:name="sub_25184"/>
      <w:bookmarkEnd w:id="1270"/>
      <w:bookmarkEnd w:id="1271"/>
      <w:r>
        <w:rPr>
          <w:sz w:val="27"/>
          <w:szCs w:val="27"/>
        </w:rPr>
        <w:t>23.19. Запрос предложений в электронной форме, участниками которого могут являться только субъекты МСП, 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pPr>
        <w:pStyle w:val="Normal"/>
        <w:bidi w:val="0"/>
        <w:ind w:left="0" w:right="0" w:firstLine="567"/>
        <w:jc w:val="both"/>
        <w:rPr/>
      </w:pPr>
      <w:bookmarkStart w:id="1272" w:name="sub_25184"/>
      <w:bookmarkStart w:id="1273" w:name="sub_2519"/>
      <w:bookmarkEnd w:id="1272"/>
      <w:bookmarkEnd w:id="1273"/>
      <w:r>
        <w:rPr>
          <w:sz w:val="27"/>
          <w:szCs w:val="27"/>
        </w:rPr>
        <w:t>1) в извещении о проведении запроса предложений в электронной форме должны быть установлены сроки проведения такого этапа;</w:t>
      </w:r>
    </w:p>
    <w:p>
      <w:pPr>
        <w:pStyle w:val="Normal"/>
        <w:bidi w:val="0"/>
        <w:ind w:left="0" w:right="0" w:firstLine="567"/>
        <w:jc w:val="both"/>
        <w:rPr/>
      </w:pPr>
      <w:bookmarkStart w:id="1274" w:name="sub_2519"/>
      <w:bookmarkStart w:id="1275" w:name="sub_25191"/>
      <w:bookmarkEnd w:id="1274"/>
      <w:bookmarkEnd w:id="1275"/>
      <w:r>
        <w:rPr>
          <w:sz w:val="27"/>
          <w:szCs w:val="27"/>
        </w:rPr>
        <w:t>2) ко всем участникам запроса предложений в электронной форме предъявляются квалификационные требования, установленные документацией о закупке;</w:t>
      </w:r>
    </w:p>
    <w:p>
      <w:pPr>
        <w:pStyle w:val="Normal"/>
        <w:bidi w:val="0"/>
        <w:ind w:left="0" w:right="0" w:firstLine="567"/>
        <w:jc w:val="both"/>
        <w:rPr/>
      </w:pPr>
      <w:bookmarkStart w:id="1276" w:name="sub_25191"/>
      <w:bookmarkStart w:id="1277" w:name="sub_25192"/>
      <w:bookmarkEnd w:id="1276"/>
      <w:bookmarkEnd w:id="1277"/>
      <w:r>
        <w:rPr>
          <w:sz w:val="27"/>
          <w:szCs w:val="27"/>
        </w:rPr>
        <w:t>3) заявки на участие в запросе предложений в электронной форме должны содержать информацию и документы, предусмотренные документацией о закупке и подтверждающие соответствие участников запроса предложений в электронной форме квалификационным требованиям, установленным документацией о закупке;</w:t>
      </w:r>
    </w:p>
    <w:p>
      <w:pPr>
        <w:pStyle w:val="Normal"/>
        <w:bidi w:val="0"/>
        <w:ind w:left="0" w:right="0" w:firstLine="567"/>
        <w:jc w:val="both"/>
        <w:rPr/>
      </w:pPr>
      <w:bookmarkStart w:id="1278" w:name="sub_25192"/>
      <w:bookmarkStart w:id="1279" w:name="sub_25193"/>
      <w:bookmarkEnd w:id="1278"/>
      <w:bookmarkEnd w:id="1279"/>
      <w:r>
        <w:rPr>
          <w:sz w:val="27"/>
          <w:szCs w:val="27"/>
        </w:rPr>
        <w:t>4) заявки участников запроса предложений в электронной форме, не соответствующие квалификационным требованиям, установленным документацией о закупке, отклоняются.</w:t>
      </w:r>
    </w:p>
    <w:p>
      <w:pPr>
        <w:pStyle w:val="Normal"/>
        <w:bidi w:val="0"/>
        <w:ind w:left="0" w:right="0" w:firstLine="567"/>
        <w:jc w:val="both"/>
        <w:rPr/>
      </w:pPr>
      <w:bookmarkStart w:id="1280" w:name="sub_25193"/>
      <w:bookmarkStart w:id="1281" w:name="sub_25194"/>
      <w:bookmarkEnd w:id="1280"/>
      <w:bookmarkEnd w:id="1281"/>
      <w:r>
        <w:rPr>
          <w:sz w:val="27"/>
          <w:szCs w:val="27"/>
        </w:rPr>
        <w:t>23.20.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pPr>
        <w:pStyle w:val="Normal"/>
        <w:bidi w:val="0"/>
        <w:ind w:left="0" w:right="0" w:firstLine="567"/>
        <w:jc w:val="both"/>
        <w:rPr/>
      </w:pPr>
      <w:bookmarkStart w:id="1282" w:name="sub_25194"/>
      <w:bookmarkStart w:id="1283" w:name="sub_2520"/>
      <w:bookmarkEnd w:id="1282"/>
      <w:bookmarkEnd w:id="1283"/>
      <w:r>
        <w:rPr>
          <w:sz w:val="27"/>
          <w:szCs w:val="27"/>
        </w:rPr>
        <w:t>1) при проведении закупки Заказчик размещает в единой информационной системе извещение и документацию о проведении закупки, содержащие сведения о способе осуществления закупки, наименование, место нахождения, почтовый адрес, адрес электронной почты, номер контактного телефона Заказчика, предмет договора, сведения о цене договора, условие о том, что закупка проводится только среди субъектов малого и среднего предпринимательства;</w:t>
      </w:r>
    </w:p>
    <w:p>
      <w:pPr>
        <w:pStyle w:val="Normal"/>
        <w:bidi w:val="0"/>
        <w:ind w:left="0" w:right="0" w:firstLine="567"/>
        <w:jc w:val="both"/>
        <w:rPr/>
      </w:pPr>
      <w:bookmarkStart w:id="1284" w:name="sub_2520"/>
      <w:bookmarkStart w:id="1285" w:name="sub_25201"/>
      <w:bookmarkEnd w:id="1284"/>
      <w:bookmarkEnd w:id="1285"/>
      <w:r>
        <w:rPr>
          <w:sz w:val="27"/>
          <w:szCs w:val="27"/>
        </w:rPr>
        <w:t>2) участник закупки в случае закупки у единственного поставщика (подрядчика, исполнителя) - до заключения договора обязан предоставить декларацию или сведения из единого реестра субъектов МСП.</w:t>
      </w:r>
    </w:p>
    <w:p>
      <w:pPr>
        <w:pStyle w:val="Normal"/>
        <w:bidi w:val="0"/>
        <w:ind w:left="0" w:right="0" w:firstLine="567"/>
        <w:jc w:val="both"/>
        <w:rPr/>
      </w:pPr>
      <w:bookmarkStart w:id="1286" w:name="sub_25201"/>
      <w:bookmarkStart w:id="1287" w:name="sub_25202"/>
      <w:bookmarkEnd w:id="1286"/>
      <w:bookmarkEnd w:id="1287"/>
      <w:r>
        <w:rPr>
          <w:sz w:val="27"/>
          <w:szCs w:val="27"/>
        </w:rPr>
        <w:t>23.21.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w:t>
      </w:r>
    </w:p>
    <w:p>
      <w:pPr>
        <w:pStyle w:val="Normal"/>
        <w:bidi w:val="0"/>
        <w:ind w:left="0" w:right="0" w:firstLine="567"/>
        <w:jc w:val="both"/>
        <w:rPr/>
      </w:pPr>
      <w:bookmarkStart w:id="1288" w:name="sub_25202"/>
      <w:bookmarkStart w:id="1289" w:name="sub_2521"/>
      <w:bookmarkEnd w:id="1288"/>
      <w:bookmarkEnd w:id="1289"/>
      <w:r>
        <w:rPr>
          <w:sz w:val="27"/>
          <w:szCs w:val="27"/>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pPr>
        <w:pStyle w:val="Normal"/>
        <w:bidi w:val="0"/>
        <w:ind w:left="0" w:right="0" w:firstLine="567"/>
        <w:jc w:val="both"/>
        <w:rPr/>
      </w:pPr>
      <w:bookmarkStart w:id="1290" w:name="sub_2521"/>
      <w:bookmarkStart w:id="1291" w:name="sub_25211"/>
      <w:bookmarkEnd w:id="1290"/>
      <w:bookmarkEnd w:id="1291"/>
      <w:r>
        <w:rPr>
          <w:sz w:val="27"/>
          <w:szCs w:val="27"/>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pPr>
        <w:pStyle w:val="Normal"/>
        <w:bidi w:val="0"/>
        <w:ind w:left="0" w:right="0" w:firstLine="567"/>
        <w:jc w:val="both"/>
        <w:rPr/>
      </w:pPr>
      <w:bookmarkStart w:id="1292" w:name="sub_25211"/>
      <w:bookmarkStart w:id="1293" w:name="sub_25212"/>
      <w:bookmarkEnd w:id="1292"/>
      <w:bookmarkEnd w:id="1293"/>
      <w:r>
        <w:rPr>
          <w:sz w:val="27"/>
          <w:szCs w:val="27"/>
        </w:rPr>
        <w:t>23.22.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w:t>
      </w:r>
    </w:p>
    <w:p>
      <w:pPr>
        <w:pStyle w:val="Normal"/>
        <w:bidi w:val="0"/>
        <w:ind w:left="0" w:right="0" w:firstLine="567"/>
        <w:jc w:val="both"/>
        <w:rPr/>
      </w:pPr>
      <w:bookmarkStart w:id="1294" w:name="sub_25212"/>
      <w:bookmarkStart w:id="1295" w:name="sub_2522"/>
      <w:bookmarkEnd w:id="1294"/>
      <w:bookmarkEnd w:id="1295"/>
      <w:r>
        <w:rPr>
          <w:sz w:val="27"/>
          <w:szCs w:val="27"/>
        </w:rPr>
        <w:t>23.23.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Документация о закупке при проведении запроса котировок в электронной форме не разрабатывается.</w:t>
      </w:r>
    </w:p>
    <w:p>
      <w:pPr>
        <w:pStyle w:val="Normal"/>
        <w:bidi w:val="0"/>
        <w:ind w:left="0" w:right="0" w:firstLine="567"/>
        <w:jc w:val="both"/>
        <w:rPr/>
      </w:pPr>
      <w:bookmarkStart w:id="1296" w:name="sub_2522"/>
      <w:bookmarkStart w:id="1297" w:name="sub_2523"/>
      <w:bookmarkEnd w:id="1296"/>
      <w:bookmarkEnd w:id="1297"/>
      <w:r>
        <w:rPr>
          <w:sz w:val="27"/>
          <w:szCs w:val="27"/>
        </w:rPr>
        <w:t xml:space="preserve">23.24. При осуществлении закупки в соответствии с </w:t>
      </w:r>
      <w:hyperlink w:anchor="sub_25102">
        <w:r>
          <w:rPr>
            <w:rStyle w:val="Style12"/>
            <w:sz w:val="27"/>
            <w:szCs w:val="27"/>
            <w:lang w:val="ru-RU" w:eastAsia="ru-RU" w:bidi="ar-SA"/>
          </w:rPr>
          <w:t>подпунктом 2 пункта 23.1</w:t>
        </w:r>
      </w:hyperlink>
      <w:r>
        <w:rPr>
          <w:sz w:val="27"/>
          <w:szCs w:val="27"/>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pPr>
        <w:pStyle w:val="Normal"/>
        <w:bidi w:val="0"/>
        <w:ind w:left="0" w:right="0" w:firstLine="567"/>
        <w:jc w:val="both"/>
        <w:rPr/>
      </w:pPr>
      <w:bookmarkStart w:id="1298" w:name="sub_2523"/>
      <w:bookmarkStart w:id="1299" w:name="sub_2524"/>
      <w:bookmarkEnd w:id="1298"/>
      <w:bookmarkEnd w:id="1299"/>
      <w:r>
        <w:rPr>
          <w:sz w:val="27"/>
          <w:szCs w:val="27"/>
        </w:rPr>
        <w:t>1) субъекты МСП не подали заявок на участие в такой закупке;</w:t>
      </w:r>
    </w:p>
    <w:p>
      <w:pPr>
        <w:pStyle w:val="Normal"/>
        <w:bidi w:val="0"/>
        <w:ind w:left="0" w:right="0" w:firstLine="567"/>
        <w:jc w:val="both"/>
        <w:rPr/>
      </w:pPr>
      <w:bookmarkStart w:id="1300" w:name="sub_2524"/>
      <w:bookmarkStart w:id="1301" w:name="sub_25241"/>
      <w:bookmarkEnd w:id="1300"/>
      <w:bookmarkEnd w:id="1301"/>
      <w:r>
        <w:rPr>
          <w:sz w:val="27"/>
          <w:szCs w:val="27"/>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pPr>
        <w:pStyle w:val="Normal"/>
        <w:bidi w:val="0"/>
        <w:ind w:left="0" w:right="0" w:firstLine="567"/>
        <w:jc w:val="both"/>
        <w:rPr/>
      </w:pPr>
      <w:bookmarkStart w:id="1302" w:name="sub_25241"/>
      <w:bookmarkStart w:id="1303" w:name="sub_25242"/>
      <w:bookmarkEnd w:id="1302"/>
      <w:bookmarkEnd w:id="1303"/>
      <w:r>
        <w:rPr>
          <w:sz w:val="27"/>
          <w:szCs w:val="27"/>
        </w:rPr>
        <w:t>3) заявка, поданная единственным участником закупки, являющимся субъектом МСП, не соответствует требованиям, предусмотренным документацией о закупке;</w:t>
      </w:r>
    </w:p>
    <w:p>
      <w:pPr>
        <w:pStyle w:val="Normal"/>
        <w:bidi w:val="0"/>
        <w:ind w:left="0" w:right="0" w:firstLine="567"/>
        <w:jc w:val="both"/>
        <w:rPr/>
      </w:pPr>
      <w:bookmarkStart w:id="1304" w:name="sub_25242"/>
      <w:bookmarkStart w:id="1305" w:name="sub_25243"/>
      <w:bookmarkEnd w:id="1304"/>
      <w:bookmarkEnd w:id="1305"/>
      <w:r>
        <w:rPr>
          <w:sz w:val="27"/>
          <w:szCs w:val="27"/>
        </w:rPr>
        <w:t>4) Заказчиком в порядке, установленном Положением о закупке, принято решение о том, что договор по результатам закупки не заключается.</w:t>
      </w:r>
    </w:p>
    <w:p>
      <w:pPr>
        <w:pStyle w:val="Normal"/>
        <w:bidi w:val="0"/>
        <w:ind w:left="0" w:right="0" w:firstLine="567"/>
        <w:jc w:val="both"/>
        <w:rPr/>
      </w:pPr>
      <w:bookmarkStart w:id="1306" w:name="sub_25243"/>
      <w:bookmarkStart w:id="1307" w:name="sub_25244"/>
      <w:bookmarkEnd w:id="1306"/>
      <w:bookmarkEnd w:id="1307"/>
      <w:r>
        <w:rPr>
          <w:sz w:val="27"/>
          <w:szCs w:val="27"/>
        </w:rPr>
        <w:t>23.25.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pPr>
        <w:pStyle w:val="Normal"/>
        <w:bidi w:val="0"/>
        <w:ind w:left="0" w:right="0" w:firstLine="567"/>
        <w:jc w:val="both"/>
        <w:rPr/>
      </w:pPr>
      <w:bookmarkStart w:id="1308" w:name="sub_25244"/>
      <w:bookmarkStart w:id="1309" w:name="sub_2525"/>
      <w:bookmarkEnd w:id="1308"/>
      <w:bookmarkEnd w:id="1309"/>
      <w:r>
        <w:rPr>
          <w:sz w:val="27"/>
          <w:szCs w:val="27"/>
        </w:rPr>
        <w:t xml:space="preserve">23.26.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В состав заявки на участие в закупке участник закупки включает декларацию, подготовленную по форме, установленной </w:t>
      </w:r>
      <w:hyperlink r:id="rId56">
        <w:r>
          <w:rPr>
            <w:rStyle w:val="Style12"/>
            <w:sz w:val="27"/>
            <w:szCs w:val="27"/>
            <w:lang w:val="ru-RU" w:eastAsia="ru-RU" w:bidi="ar-SA"/>
          </w:rPr>
          <w:t>Постановлением</w:t>
        </w:r>
      </w:hyperlink>
      <w:r>
        <w:rPr>
          <w:sz w:val="27"/>
          <w:szCs w:val="27"/>
        </w:rPr>
        <w:t xml:space="preserve">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или сведения из единого реестра субъектов МСП в отношении каждого субподрядчика (соисполнителя), являющегося субъектом МСП.</w:t>
      </w:r>
    </w:p>
    <w:p>
      <w:pPr>
        <w:pStyle w:val="Normal"/>
        <w:bidi w:val="0"/>
        <w:ind w:left="0" w:right="0" w:firstLine="567"/>
        <w:jc w:val="both"/>
        <w:rPr/>
      </w:pPr>
      <w:bookmarkStart w:id="1310" w:name="sub_2525"/>
      <w:bookmarkStart w:id="1311" w:name="sub_2526"/>
      <w:bookmarkEnd w:id="1310"/>
      <w:bookmarkEnd w:id="1311"/>
      <w:r>
        <w:rPr>
          <w:sz w:val="27"/>
          <w:szCs w:val="27"/>
        </w:rPr>
        <w:t>23.27. План привлечения субподрядчиков (соисполнителей) из числа субъектов МСП должен содержать следующие сведения:</w:t>
      </w:r>
    </w:p>
    <w:p>
      <w:pPr>
        <w:pStyle w:val="Normal"/>
        <w:bidi w:val="0"/>
        <w:ind w:left="0" w:right="0" w:firstLine="567"/>
        <w:jc w:val="both"/>
        <w:rPr/>
      </w:pPr>
      <w:bookmarkStart w:id="1312" w:name="sub_2526"/>
      <w:bookmarkStart w:id="1313" w:name="sub_2527"/>
      <w:bookmarkEnd w:id="1312"/>
      <w:bookmarkEnd w:id="1313"/>
      <w:r>
        <w:rPr>
          <w:sz w:val="27"/>
          <w:szCs w:val="27"/>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pPr>
        <w:pStyle w:val="Normal"/>
        <w:bidi w:val="0"/>
        <w:ind w:left="0" w:right="0" w:firstLine="567"/>
        <w:jc w:val="both"/>
        <w:rPr/>
      </w:pPr>
      <w:bookmarkStart w:id="1314" w:name="sub_2527"/>
      <w:bookmarkStart w:id="1315" w:name="sub_25271"/>
      <w:bookmarkEnd w:id="1314"/>
      <w:bookmarkEnd w:id="1315"/>
      <w:r>
        <w:rPr>
          <w:sz w:val="27"/>
          <w:szCs w:val="27"/>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pPr>
        <w:pStyle w:val="Normal"/>
        <w:bidi w:val="0"/>
        <w:ind w:left="0" w:right="0" w:firstLine="567"/>
        <w:jc w:val="both"/>
        <w:rPr/>
      </w:pPr>
      <w:bookmarkStart w:id="1316" w:name="sub_25271"/>
      <w:bookmarkStart w:id="1317" w:name="sub_25272"/>
      <w:bookmarkEnd w:id="1316"/>
      <w:bookmarkEnd w:id="1317"/>
      <w:r>
        <w:rPr>
          <w:sz w:val="27"/>
          <w:szCs w:val="27"/>
        </w:rPr>
        <w:t>3) место, условия и сроки (периоды) поставки товара, выполнения работы, оказания услуги субъектом МСП - субподрядчиком (соисполнителем);</w:t>
      </w:r>
    </w:p>
    <w:p>
      <w:pPr>
        <w:pStyle w:val="Normal"/>
        <w:bidi w:val="0"/>
        <w:ind w:left="0" w:right="0" w:firstLine="567"/>
        <w:jc w:val="both"/>
        <w:rPr/>
      </w:pPr>
      <w:bookmarkStart w:id="1318" w:name="sub_25272"/>
      <w:bookmarkStart w:id="1319" w:name="sub_25273"/>
      <w:bookmarkEnd w:id="1318"/>
      <w:bookmarkEnd w:id="1319"/>
      <w:r>
        <w:rPr>
          <w:sz w:val="27"/>
          <w:szCs w:val="27"/>
        </w:rPr>
        <w:t>4) цена договора, заключаемого с субъектом МСП - субподрядчиком (соисполнителем).</w:t>
      </w:r>
    </w:p>
    <w:p>
      <w:pPr>
        <w:pStyle w:val="Normal"/>
        <w:bidi w:val="0"/>
        <w:ind w:left="0" w:right="0" w:firstLine="567"/>
        <w:jc w:val="both"/>
        <w:rPr/>
      </w:pPr>
      <w:bookmarkStart w:id="1320" w:name="sub_25273"/>
      <w:bookmarkStart w:id="1321" w:name="sub_25274"/>
      <w:bookmarkEnd w:id="1320"/>
      <w:bookmarkEnd w:id="1321"/>
      <w:r>
        <w:rPr>
          <w:sz w:val="27"/>
          <w:szCs w:val="27"/>
        </w:rPr>
        <w:t>23.28.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предоставлении Заказчику копий договоров с субъектами СМП и срок их предоставления.</w:t>
      </w:r>
    </w:p>
    <w:p>
      <w:pPr>
        <w:pStyle w:val="Normal"/>
        <w:bidi w:val="0"/>
        <w:ind w:left="0" w:right="0" w:firstLine="567"/>
        <w:jc w:val="both"/>
        <w:rPr/>
      </w:pPr>
      <w:bookmarkStart w:id="1322" w:name="sub_25274"/>
      <w:bookmarkStart w:id="1323" w:name="sub_2528"/>
      <w:bookmarkEnd w:id="1322"/>
      <w:bookmarkEnd w:id="1323"/>
      <w:r>
        <w:rPr>
          <w:sz w:val="27"/>
          <w:szCs w:val="27"/>
        </w:rPr>
        <w:t>23.29.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pPr>
        <w:pStyle w:val="Heading1"/>
        <w:bidi w:val="0"/>
        <w:spacing w:before="0" w:after="0"/>
        <w:ind w:left="0" w:right="0" w:firstLine="567"/>
        <w:jc w:val="both"/>
        <w:rPr/>
      </w:pPr>
      <w:r>
        <w:rPr/>
      </w:r>
      <w:bookmarkStart w:id="1324" w:name="sub_261"/>
      <w:bookmarkStart w:id="1325" w:name="sub_261"/>
      <w:bookmarkEnd w:id="1325"/>
    </w:p>
    <w:p>
      <w:pPr>
        <w:pStyle w:val="Heading1"/>
        <w:bidi w:val="0"/>
        <w:spacing w:before="0" w:after="0"/>
        <w:ind w:left="0" w:right="0" w:firstLine="567"/>
        <w:jc w:val="center"/>
        <w:rPr/>
      </w:pPr>
      <w:r>
        <w:rPr>
          <w:rFonts w:cs="Times New Roman" w:ascii="Times New Roman" w:hAnsi="Times New Roman"/>
          <w:sz w:val="22"/>
          <w:szCs w:val="22"/>
        </w:rPr>
        <w:t>24. ОТЧЕТНОСТЬ ПО РЕЗУЛЬТАТАМ ЗАКУПОК</w:t>
      </w:r>
    </w:p>
    <w:p>
      <w:pPr>
        <w:pStyle w:val="Normal"/>
        <w:bidi w:val="0"/>
        <w:ind w:left="0" w:right="0" w:firstLine="567"/>
        <w:jc w:val="both"/>
        <w:rPr/>
      </w:pPr>
      <w:bookmarkStart w:id="1326" w:name="sub_261"/>
      <w:bookmarkStart w:id="1327" w:name="sub_2600"/>
      <w:bookmarkEnd w:id="1326"/>
      <w:bookmarkEnd w:id="1327"/>
      <w:r>
        <w:rPr>
          <w:sz w:val="27"/>
          <w:szCs w:val="27"/>
        </w:rPr>
        <w:t>24.1. Заказчик не позднее 10-го числа месяца, следующего за отчетным месяцем, размещает в единой информационной системе:</w:t>
      </w:r>
    </w:p>
    <w:p>
      <w:pPr>
        <w:pStyle w:val="Normal"/>
        <w:bidi w:val="0"/>
        <w:ind w:left="0" w:right="0" w:firstLine="567"/>
        <w:jc w:val="both"/>
        <w:rPr/>
      </w:pPr>
      <w:bookmarkStart w:id="1328" w:name="sub_2600"/>
      <w:bookmarkStart w:id="1329" w:name="sub_2611"/>
      <w:bookmarkEnd w:id="1328"/>
      <w:bookmarkEnd w:id="1329"/>
      <w:r>
        <w:rPr>
          <w:sz w:val="27"/>
          <w:szCs w:val="27"/>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57">
        <w:r>
          <w:rPr>
            <w:rStyle w:val="Style12"/>
            <w:sz w:val="27"/>
            <w:szCs w:val="27"/>
            <w:lang w:val="ru-RU" w:eastAsia="ru-RU" w:bidi="ar-SA"/>
          </w:rPr>
          <w:t>частью 3 статьи 4.1</w:t>
        </w:r>
      </w:hyperlink>
      <w:r>
        <w:rPr>
          <w:sz w:val="27"/>
          <w:szCs w:val="27"/>
        </w:rPr>
        <w:t xml:space="preserve"> Федерального закона № 223-ФЗ;</w:t>
      </w:r>
    </w:p>
    <w:p>
      <w:pPr>
        <w:pStyle w:val="Normal"/>
        <w:bidi w:val="0"/>
        <w:ind w:left="0" w:right="0" w:firstLine="567"/>
        <w:jc w:val="both"/>
        <w:rPr/>
      </w:pPr>
      <w:bookmarkStart w:id="1330" w:name="sub_2611"/>
      <w:bookmarkStart w:id="1331" w:name="sub_26111"/>
      <w:bookmarkEnd w:id="1330"/>
      <w:bookmarkEnd w:id="1331"/>
      <w:r>
        <w:rPr>
          <w:sz w:val="27"/>
          <w:szCs w:val="27"/>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pPr>
        <w:pStyle w:val="Normal"/>
        <w:bidi w:val="0"/>
        <w:ind w:left="0" w:right="0" w:firstLine="567"/>
        <w:jc w:val="both"/>
        <w:rPr/>
      </w:pPr>
      <w:bookmarkStart w:id="1332" w:name="sub_26111"/>
      <w:bookmarkStart w:id="1333" w:name="sub_2612"/>
      <w:bookmarkEnd w:id="1332"/>
      <w:bookmarkEnd w:id="1333"/>
      <w:r>
        <w:rPr>
          <w:sz w:val="27"/>
          <w:szCs w:val="27"/>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pPr>
        <w:pStyle w:val="Normal"/>
        <w:bidi w:val="0"/>
        <w:ind w:left="0" w:right="0" w:firstLine="567"/>
        <w:jc w:val="both"/>
        <w:rPr/>
      </w:pPr>
      <w:bookmarkStart w:id="1334" w:name="sub_2612"/>
      <w:bookmarkEnd w:id="1334"/>
      <w:r>
        <w:rPr>
          <w:sz w:val="27"/>
          <w:szCs w:val="27"/>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pPr>
        <w:pStyle w:val="Normal"/>
        <w:bidi w:val="0"/>
        <w:ind w:left="0" w:right="0" w:firstLine="567"/>
        <w:jc w:val="both"/>
        <w:rPr/>
      </w:pPr>
      <w:bookmarkStart w:id="1335" w:name="sub_262"/>
      <w:bookmarkEnd w:id="1335"/>
      <w:r>
        <w:rPr>
          <w:sz w:val="27"/>
          <w:szCs w:val="27"/>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58">
        <w:r>
          <w:rPr>
            <w:rStyle w:val="Style12"/>
            <w:sz w:val="27"/>
            <w:szCs w:val="27"/>
            <w:lang w:val="ru-RU" w:eastAsia="ru-RU" w:bidi="ar-SA"/>
          </w:rPr>
          <w:t>требованиями</w:t>
        </w:r>
      </w:hyperlink>
      <w:r>
        <w:rPr>
          <w:sz w:val="27"/>
          <w:szCs w:val="27"/>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59">
        <w:r>
          <w:rPr>
            <w:rStyle w:val="Style12"/>
            <w:sz w:val="27"/>
            <w:szCs w:val="27"/>
            <w:lang w:val="ru-RU" w:eastAsia="ru-RU" w:bidi="ar-SA"/>
          </w:rPr>
          <w:t>Постановлением</w:t>
        </w:r>
      </w:hyperlink>
      <w:r>
        <w:rPr>
          <w:sz w:val="27"/>
          <w:szCs w:val="27"/>
        </w:rPr>
        <w:t xml:space="preserve"> правительства Российской Федерации от 11 декабря 2014 г. № 1352, и размещает указанный отчет в единой информационной системе не позднее 1 февраля года, следующего за прошедшим календарным годом.</w:t>
      </w:r>
    </w:p>
    <w:p>
      <w:pPr>
        <w:pStyle w:val="Normal"/>
        <w:bidi w:val="0"/>
        <w:ind w:left="0" w:right="0" w:firstLine="567"/>
        <w:jc w:val="both"/>
        <w:rPr/>
      </w:pPr>
      <w:bookmarkStart w:id="1336" w:name="sub_262"/>
      <w:bookmarkEnd w:id="1336"/>
      <w:r>
        <w:rPr>
          <w:sz w:val="27"/>
          <w:szCs w:val="27"/>
        </w:rPr>
        <w:t>Датой составления годового отчета является дата размещения годового отчета в единой информационной системе.</w:t>
      </w:r>
    </w:p>
    <w:p>
      <w:pPr>
        <w:pStyle w:val="Normal"/>
        <w:bidi w:val="0"/>
        <w:ind w:left="0" w:right="0" w:firstLine="567"/>
        <w:jc w:val="both"/>
        <w:rPr/>
      </w:pPr>
      <w:bookmarkStart w:id="1337" w:name="sub_264"/>
      <w:bookmarkEnd w:id="1337"/>
      <w:r>
        <w:rPr>
          <w:sz w:val="27"/>
          <w:szCs w:val="27"/>
        </w:rPr>
        <w:t xml:space="preserve">24.3. Информация о заключении, изменении и исполнении договоров размещается заказчиком в реестре договоров в соответствии со </w:t>
      </w:r>
      <w:hyperlink r:id="rId60">
        <w:r>
          <w:rPr>
            <w:rStyle w:val="Style12"/>
            <w:sz w:val="27"/>
            <w:szCs w:val="27"/>
            <w:lang w:val="ru-RU" w:eastAsia="ru-RU" w:bidi="ar-SA"/>
          </w:rPr>
          <w:t>статьей 4.1</w:t>
        </w:r>
      </w:hyperlink>
      <w:r>
        <w:rPr>
          <w:sz w:val="27"/>
          <w:szCs w:val="27"/>
        </w:rPr>
        <w:t xml:space="preserve">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p>
      <w:pPr>
        <w:pStyle w:val="Normal"/>
        <w:bidi w:val="0"/>
        <w:ind w:left="0" w:right="0" w:firstLine="567"/>
        <w:jc w:val="both"/>
        <w:rPr/>
      </w:pPr>
      <w:bookmarkStart w:id="1338" w:name="sub_264"/>
      <w:bookmarkStart w:id="1339" w:name="sub_263"/>
      <w:bookmarkEnd w:id="1338"/>
      <w:bookmarkEnd w:id="1339"/>
      <w:r>
        <w:rPr>
          <w:sz w:val="27"/>
          <w:szCs w:val="27"/>
        </w:rPr>
        <w:t xml:space="preserve">24.4.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61">
        <w:r>
          <w:rPr>
            <w:rStyle w:val="Style12"/>
            <w:sz w:val="27"/>
            <w:szCs w:val="27"/>
            <w:lang w:val="ru-RU" w:eastAsia="ru-RU" w:bidi="ar-SA"/>
          </w:rPr>
          <w:t>частью 3 статьи 5</w:t>
        </w:r>
      </w:hyperlink>
      <w:r>
        <w:rPr>
          <w:sz w:val="27"/>
          <w:szCs w:val="27"/>
        </w:rPr>
        <w:t xml:space="preserve"> Федерального закона № 223-ФЗ.</w:t>
      </w:r>
    </w:p>
    <w:p>
      <w:pPr>
        <w:pStyle w:val="Normal"/>
        <w:bidi w:val="0"/>
        <w:ind w:left="0" w:right="0" w:firstLine="567"/>
        <w:jc w:val="both"/>
        <w:rPr>
          <w:rFonts w:ascii="Times New Roman" w:hAnsi="Times New Roman"/>
          <w:sz w:val="27"/>
          <w:szCs w:val="27"/>
        </w:rPr>
      </w:pPr>
      <w:r>
        <w:rPr>
          <w:sz w:val="27"/>
          <w:szCs w:val="27"/>
        </w:rPr>
      </w:r>
      <w:bookmarkStart w:id="1340" w:name="sub_263"/>
      <w:bookmarkStart w:id="1341" w:name="sub_263"/>
      <w:bookmarkEnd w:id="1341"/>
    </w:p>
    <w:p>
      <w:pPr>
        <w:pStyle w:val="Normal"/>
        <w:bidi w:val="0"/>
        <w:ind w:left="0" w:right="0" w:firstLine="567"/>
        <w:jc w:val="center"/>
        <w:rPr/>
      </w:pPr>
      <w:bookmarkStart w:id="1342" w:name="sub_2528"/>
      <w:bookmarkEnd w:id="1342"/>
      <w:r>
        <w:rPr>
          <w:b/>
          <w:sz w:val="22"/>
          <w:szCs w:val="22"/>
        </w:rPr>
        <w:t xml:space="preserve">25. ОБЖАЛОВАНИЯ ДЕЙСТВИЯ (БЕЗДЕЙСТВИЯ) </w:t>
      </w:r>
    </w:p>
    <w:p>
      <w:pPr>
        <w:pStyle w:val="Normal"/>
        <w:bidi w:val="0"/>
        <w:ind w:left="0" w:right="0" w:firstLine="567"/>
        <w:jc w:val="center"/>
        <w:rPr/>
      </w:pPr>
      <w:r>
        <w:rPr>
          <w:b/>
          <w:sz w:val="22"/>
          <w:szCs w:val="22"/>
        </w:rPr>
        <w:t>ПРИ ЗАКУПКЕ ТОВАРОВ, РАБОТ, УСЛУГ</w:t>
      </w:r>
    </w:p>
    <w:p>
      <w:pPr>
        <w:pStyle w:val="NormalWeb"/>
        <w:bidi w:val="0"/>
        <w:spacing w:before="0" w:after="0"/>
        <w:ind w:left="0" w:right="0" w:firstLine="567"/>
        <w:jc w:val="both"/>
        <w:rPr/>
      </w:pPr>
      <w:bookmarkStart w:id="1343" w:name="sub_1716"/>
      <w:bookmarkEnd w:id="1343"/>
      <w:r>
        <w:rPr>
          <w:color w:val="000000"/>
          <w:sz w:val="27"/>
          <w:szCs w:val="27"/>
        </w:rPr>
        <w:t>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пунктами 1, 4 - 6 части 10 статьи 3 Федерального закона №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статьей 5.1 Федерального закона № 223-ФЗ. Органы исполнительной власти субъектов Российской Федерации или созданные ими организации в случаях, предусмотренных пунктами 1, 4 - 6 части 10 статьи 3 Федерального закона №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статьей 5.1 Федерального закона № 223-ФЗ.</w:t>
      </w:r>
    </w:p>
    <w:p>
      <w:pPr>
        <w:pStyle w:val="NormalWeb"/>
        <w:bidi w:val="0"/>
        <w:spacing w:before="0" w:after="0"/>
        <w:ind w:left="0" w:right="0" w:firstLine="567"/>
        <w:jc w:val="both"/>
        <w:rPr/>
      </w:pPr>
      <w:r>
        <w:rPr>
          <w:color w:val="000000"/>
          <w:sz w:val="27"/>
          <w:szCs w:val="27"/>
        </w:rPr>
        <w:t>25.2. Любой участник закупки вправе обжаловать в антимонопольном органе в порядке, установленном статьей 18.1 Федерального закона № 135-ФЗ, с учетом особенностей, установленных статьей 3 Федерального закона №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pPr>
        <w:pStyle w:val="NormalWeb"/>
        <w:bidi w:val="0"/>
        <w:spacing w:before="0" w:after="0"/>
        <w:ind w:left="0" w:right="0" w:firstLine="567"/>
        <w:jc w:val="both"/>
        <w:rPr/>
      </w:pPr>
      <w:r>
        <w:rPr>
          <w:color w:val="000000"/>
          <w:sz w:val="27"/>
          <w:szCs w:val="27"/>
        </w:rPr>
        <w:t>1) осуществление заказчиком закупки с нарушением требований Федерального закона №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pPr>
        <w:pStyle w:val="NormalWeb"/>
        <w:bidi w:val="0"/>
        <w:spacing w:before="0" w:after="0"/>
        <w:ind w:left="0" w:right="0" w:firstLine="567"/>
        <w:jc w:val="both"/>
        <w:rPr/>
      </w:pPr>
      <w:r>
        <w:rPr>
          <w:color w:val="000000"/>
          <w:sz w:val="27"/>
          <w:szCs w:val="27"/>
        </w:rPr>
        <w:t>2) нарушение оператором электронной площадки при осуществлении закупки товаров, работ, услуг требований, установленных Федеральным законом № 223-ФЗ;</w:t>
      </w:r>
    </w:p>
    <w:p>
      <w:pPr>
        <w:pStyle w:val="NormalWeb"/>
        <w:bidi w:val="0"/>
        <w:spacing w:before="0" w:after="0"/>
        <w:ind w:left="0" w:right="0" w:firstLine="567"/>
        <w:jc w:val="both"/>
        <w:rPr/>
      </w:pPr>
      <w:r>
        <w:rPr>
          <w:color w:val="000000"/>
          <w:sz w:val="27"/>
          <w:szCs w:val="27"/>
        </w:rPr>
        <w:t>3) не размещение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 223-ФЗ размещению в единой информационной системе, или нарушение сроков такого размещения;</w:t>
      </w:r>
    </w:p>
    <w:p>
      <w:pPr>
        <w:pStyle w:val="NormalWeb"/>
        <w:bidi w:val="0"/>
        <w:spacing w:before="0" w:after="0"/>
        <w:ind w:left="0" w:right="0" w:firstLine="567"/>
        <w:jc w:val="both"/>
        <w:rPr/>
      </w:pPr>
      <w:r>
        <w:rPr>
          <w:color w:val="000000"/>
          <w:sz w:val="27"/>
          <w:szCs w:val="27"/>
        </w:rPr>
        <w:t>4) предъявление к участникам закупки требований, не предусмотренных документацией о конкурентной закупке;</w:t>
      </w:r>
    </w:p>
    <w:p>
      <w:pPr>
        <w:pStyle w:val="NormalWeb"/>
        <w:bidi w:val="0"/>
        <w:spacing w:before="0" w:after="0"/>
        <w:ind w:left="0" w:right="0" w:firstLine="567"/>
        <w:jc w:val="both"/>
        <w:rPr/>
      </w:pPr>
      <w:r>
        <w:rPr>
          <w:color w:val="000000"/>
          <w:sz w:val="27"/>
          <w:szCs w:val="27"/>
        </w:rPr>
        <w:t>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закона № 44-ФЗ, предусмотренных частью 8.1 статьи 3 Федерального закона № 223-ФЗ, частью 5 статьи 8 Федерального закона № 223-ФЗ, включая нарушение порядка применения указанных положений;</w:t>
      </w:r>
    </w:p>
    <w:p>
      <w:pPr>
        <w:pStyle w:val="NormalWeb"/>
        <w:bidi w:val="0"/>
        <w:spacing w:before="0" w:after="0"/>
        <w:ind w:left="0" w:right="0" w:firstLine="567"/>
        <w:jc w:val="both"/>
        <w:rPr/>
      </w:pPr>
      <w:r>
        <w:rPr>
          <w:color w:val="000000"/>
          <w:sz w:val="27"/>
          <w:szCs w:val="27"/>
        </w:rPr>
        <w:t>6) не размещение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pPr>
        <w:pStyle w:val="NormalWeb"/>
        <w:bidi w:val="0"/>
        <w:spacing w:before="0" w:after="0"/>
        <w:ind w:left="0" w:right="0" w:firstLine="567"/>
        <w:jc w:val="both"/>
        <w:rPr/>
      </w:pPr>
      <w:r>
        <w:rPr>
          <w:color w:val="000000"/>
          <w:sz w:val="27"/>
          <w:szCs w:val="27"/>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pPr>
        <w:pStyle w:val="NormalWeb"/>
        <w:bidi w:val="0"/>
        <w:spacing w:before="0" w:after="0"/>
        <w:ind w:left="0" w:right="0" w:firstLine="567"/>
        <w:jc w:val="both"/>
        <w:rPr/>
      </w:pPr>
      <w:r>
        <w:rPr>
          <w:color w:val="000000"/>
          <w:sz w:val="27"/>
          <w:szCs w:val="27"/>
        </w:rPr>
        <w:t>25.4. В антимонопольном органе в порядке, установленном статьей 18.1 Федерального закона № 135-ФЗ, в случаях, определенных пунктами 1, 4 - 6 части 10 статьи 3 Федерального закона № 223-ФЗ, а также с учетом особенностей, установленных статьей 3 Федерального закона № 223-ФЗ, могут быть обжалованы:</w:t>
      </w:r>
    </w:p>
    <w:p>
      <w:pPr>
        <w:pStyle w:val="NormalWeb"/>
        <w:bidi w:val="0"/>
        <w:spacing w:before="0" w:after="0"/>
        <w:ind w:left="0" w:right="0" w:firstLine="567"/>
        <w:jc w:val="both"/>
        <w:rPr/>
      </w:pPr>
      <w:r>
        <w:rPr>
          <w:color w:val="000000"/>
          <w:sz w:val="27"/>
          <w:szCs w:val="27"/>
        </w:rPr>
        <w:t>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статьей 5.1 Федерального закона № 223-ФЗ, при закупке товаров, работ, услуг в случае, если такие действия (бездействие) нарушают права и законные интересы МСП;</w:t>
      </w:r>
    </w:p>
    <w:p>
      <w:pPr>
        <w:pStyle w:val="NormalWeb"/>
        <w:bidi w:val="0"/>
        <w:spacing w:before="0" w:after="0"/>
        <w:ind w:left="0" w:right="0" w:firstLine="567"/>
        <w:jc w:val="both"/>
        <w:rPr/>
      </w:pPr>
      <w:r>
        <w:rPr>
          <w:color w:val="000000"/>
          <w:sz w:val="27"/>
          <w:szCs w:val="27"/>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статьей 5.1 Федерального закона № 223-ФЗ, при закупке товаров, работ, услуг в случае, если такие действия (бездействие) нарушают права и законные интересы МСП. </w:t>
      </w:r>
    </w:p>
    <w:p>
      <w:pPr>
        <w:pStyle w:val="NormalWeb"/>
        <w:bidi w:val="0"/>
        <w:spacing w:before="0" w:after="0"/>
        <w:ind w:left="0" w:right="0" w:firstLine="567"/>
        <w:jc w:val="both"/>
        <w:rPr/>
      </w:pPr>
      <w:r>
        <w:rPr>
          <w:color w:val="000000"/>
          <w:sz w:val="27"/>
          <w:szCs w:val="27"/>
        </w:rPr>
        <w:t>25.5. Рассмотрение жалобы антимонопольным органом должно ограничиваться только доводами, составляющими предмет обжалования.</w:t>
      </w:r>
    </w:p>
    <w:p>
      <w:pPr>
        <w:pStyle w:val="Normal"/>
        <w:bidi w:val="0"/>
        <w:ind w:left="0" w:right="0" w:firstLine="567"/>
        <w:jc w:val="both"/>
        <w:rPr>
          <w:rFonts w:ascii="Times New Roman" w:hAnsi="Times New Roman"/>
          <w:sz w:val="27"/>
          <w:szCs w:val="27"/>
        </w:rPr>
      </w:pPr>
      <w:r>
        <w:rPr>
          <w:sz w:val="27"/>
          <w:szCs w:val="27"/>
        </w:rPr>
      </w:r>
    </w:p>
    <w:p>
      <w:pPr>
        <w:pStyle w:val="Normal"/>
        <w:bidi w:val="0"/>
        <w:ind w:left="0" w:right="0" w:firstLine="567"/>
        <w:jc w:val="both"/>
        <w:rPr>
          <w:rFonts w:ascii="Times New Roman" w:hAnsi="Times New Roman"/>
          <w:sz w:val="27"/>
          <w:szCs w:val="27"/>
        </w:rPr>
      </w:pPr>
      <w:r>
        <w:rPr>
          <w:sz w:val="27"/>
          <w:szCs w:val="27"/>
        </w:rPr>
      </w:r>
      <w:bookmarkStart w:id="1344" w:name="sub_1100"/>
      <w:bookmarkStart w:id="1345" w:name="sub_1100"/>
      <w:bookmarkEnd w:id="1345"/>
    </w:p>
    <w:p>
      <w:pPr>
        <w:pStyle w:val="Normal"/>
        <w:bidi w:val="0"/>
        <w:ind w:left="0" w:right="0" w:firstLine="567"/>
        <w:jc w:val="right"/>
        <w:rPr>
          <w:rFonts w:ascii="Times New Roman" w:hAnsi="Times New Roman"/>
          <w:b/>
          <w:b/>
          <w:sz w:val="22"/>
          <w:szCs w:val="22"/>
        </w:rPr>
      </w:pPr>
      <w:r>
        <w:rPr>
          <w:b/>
          <w:sz w:val="22"/>
          <w:szCs w:val="22"/>
        </w:rPr>
      </w:r>
      <w:bookmarkStart w:id="1346" w:name="sub_4111"/>
      <w:bookmarkStart w:id="1347" w:name="sub_5175"/>
      <w:bookmarkStart w:id="1348" w:name="sub_711"/>
      <w:bookmarkStart w:id="1349" w:name="sub_895"/>
      <w:bookmarkStart w:id="1350" w:name="sub_4111"/>
      <w:bookmarkStart w:id="1351" w:name="sub_5175"/>
      <w:bookmarkStart w:id="1352" w:name="sub_711"/>
      <w:bookmarkStart w:id="1353" w:name="sub_895"/>
      <w:bookmarkEnd w:id="1350"/>
      <w:bookmarkEnd w:id="1351"/>
      <w:bookmarkEnd w:id="1352"/>
      <w:bookmarkEnd w:id="1353"/>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rFonts w:ascii="Times New Roman" w:hAnsi="Times New Roman"/>
          <w:b/>
          <w:b/>
          <w:sz w:val="22"/>
          <w:szCs w:val="22"/>
        </w:rPr>
      </w:pPr>
      <w:r>
        <w:rPr>
          <w:b/>
          <w:sz w:val="22"/>
          <w:szCs w:val="22"/>
        </w:rPr>
      </w:r>
    </w:p>
    <w:p>
      <w:pPr>
        <w:pStyle w:val="Normal"/>
        <w:bidi w:val="0"/>
        <w:ind w:left="0" w:right="0" w:firstLine="567"/>
        <w:jc w:val="right"/>
        <w:rPr/>
      </w:pPr>
      <w:r>
        <w:rPr>
          <w:b/>
          <w:sz w:val="22"/>
          <w:szCs w:val="22"/>
        </w:rPr>
        <w:t>Приложение № 1</w:t>
      </w:r>
    </w:p>
    <w:p>
      <w:pPr>
        <w:pStyle w:val="Normal"/>
        <w:bidi w:val="0"/>
        <w:ind w:left="0" w:right="0" w:firstLine="567"/>
        <w:jc w:val="right"/>
        <w:rPr/>
      </w:pPr>
      <w:r>
        <w:rPr>
          <w:sz w:val="22"/>
          <w:szCs w:val="22"/>
        </w:rPr>
        <w:t>к Положению о закупках</w:t>
      </w:r>
    </w:p>
    <w:p>
      <w:pPr>
        <w:pStyle w:val="Normal"/>
        <w:bidi w:val="0"/>
        <w:ind w:left="0" w:right="0" w:firstLine="567"/>
        <w:jc w:val="right"/>
        <w:rPr/>
      </w:pPr>
      <w:r>
        <w:rPr>
          <w:sz w:val="22"/>
          <w:szCs w:val="22"/>
        </w:rPr>
        <w:t>товаров, работ, услуг</w:t>
      </w:r>
    </w:p>
    <w:p>
      <w:pPr>
        <w:pStyle w:val="Normal"/>
        <w:bidi w:val="0"/>
        <w:ind w:left="0" w:right="0" w:firstLine="567"/>
        <w:jc w:val="right"/>
        <w:rPr/>
      </w:pPr>
      <w:r>
        <w:rPr>
          <w:sz w:val="22"/>
          <w:szCs w:val="22"/>
        </w:rPr>
        <w:t>«01» января 2019г.</w:t>
      </w:r>
    </w:p>
    <w:p>
      <w:pPr>
        <w:pStyle w:val="Normal"/>
        <w:bidi w:val="0"/>
        <w:ind w:left="0" w:right="0" w:firstLine="567"/>
        <w:jc w:val="both"/>
        <w:rPr>
          <w:rFonts w:ascii="Times New Roman" w:hAnsi="Times New Roman"/>
        </w:rPr>
      </w:pPr>
      <w:r>
        <w:rPr/>
      </w:r>
    </w:p>
    <w:p>
      <w:pPr>
        <w:pStyle w:val="ConsPlusNormal"/>
        <w:widowControl/>
        <w:numPr>
          <w:ilvl w:val="0"/>
          <w:numId w:val="0"/>
        </w:numPr>
        <w:bidi w:val="0"/>
        <w:ind w:left="0" w:right="0" w:firstLine="567"/>
        <w:jc w:val="center"/>
        <w:outlineLvl w:val="0"/>
        <w:rPr/>
      </w:pPr>
      <w:bookmarkStart w:id="1354" w:name="sub_2529"/>
      <w:bookmarkEnd w:id="1354"/>
      <w:r>
        <w:rPr>
          <w:rFonts w:cs="Times New Roman" w:ascii="Times New Roman" w:hAnsi="Times New Roman"/>
          <w:b/>
          <w:sz w:val="22"/>
          <w:szCs w:val="22"/>
        </w:rPr>
        <w:t>ПОРЯДОК ОЦЕНКИ И СОПОСТАВЛЕНИЯ ЗАЯВОК НА УЧАСТИЕ В КОНКУРСЕ, ЗАПРОСЕ ПРЕДЛОЖЕНИЙ</w:t>
      </w:r>
    </w:p>
    <w:p>
      <w:pPr>
        <w:pStyle w:val="ConsPlusNormal"/>
        <w:widowControl/>
        <w:numPr>
          <w:ilvl w:val="0"/>
          <w:numId w:val="0"/>
        </w:numPr>
        <w:bidi w:val="0"/>
        <w:ind w:left="0" w:right="0" w:firstLine="567"/>
        <w:jc w:val="both"/>
        <w:outlineLvl w:val="0"/>
        <w:rPr/>
      </w:pPr>
      <w:r>
        <w:rPr/>
      </w:r>
    </w:p>
    <w:p>
      <w:pPr>
        <w:pStyle w:val="Normal"/>
        <w:bidi w:val="0"/>
        <w:ind w:left="0" w:right="0" w:firstLine="567"/>
        <w:jc w:val="both"/>
        <w:rPr/>
      </w:pPr>
      <w:bookmarkStart w:id="1355" w:name="sub_200002"/>
      <w:bookmarkEnd w:id="1355"/>
      <w:r>
        <w:rPr>
          <w:sz w:val="27"/>
          <w:szCs w:val="27"/>
        </w:rPr>
        <w:t>1. Настоящий порядок применяется для проведения оценки и сопоставления заявок на участие в конкурсе и запросе предложений.</w:t>
      </w:r>
    </w:p>
    <w:p>
      <w:pPr>
        <w:pStyle w:val="Normal"/>
        <w:bidi w:val="0"/>
        <w:ind w:left="0" w:right="0" w:firstLine="567"/>
        <w:jc w:val="both"/>
        <w:rPr/>
      </w:pPr>
      <w:bookmarkStart w:id="1356" w:name="sub_200002"/>
      <w:bookmarkStart w:id="1357" w:name="sub_200001"/>
      <w:bookmarkEnd w:id="1356"/>
      <w:bookmarkEnd w:id="1357"/>
      <w:r>
        <w:rPr>
          <w:sz w:val="27"/>
          <w:szCs w:val="27"/>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pPr>
        <w:pStyle w:val="Normal"/>
        <w:bidi w:val="0"/>
        <w:ind w:left="0" w:right="0" w:firstLine="567"/>
        <w:jc w:val="both"/>
        <w:rPr/>
      </w:pPr>
      <w:bookmarkStart w:id="1358" w:name="sub_200001"/>
      <w:bookmarkStart w:id="1359" w:name="sub_2000021"/>
      <w:bookmarkEnd w:id="1358"/>
      <w:bookmarkEnd w:id="1359"/>
      <w:r>
        <w:rPr>
          <w:sz w:val="27"/>
          <w:szCs w:val="27"/>
        </w:rPr>
        <w:t>3. Совокупная значимость всех критериев должна быть равна ста процентам.</w:t>
      </w:r>
    </w:p>
    <w:p>
      <w:pPr>
        <w:pStyle w:val="Normal"/>
        <w:bidi w:val="0"/>
        <w:ind w:left="0" w:right="0" w:firstLine="567"/>
        <w:jc w:val="both"/>
        <w:rPr/>
      </w:pPr>
      <w:bookmarkStart w:id="1360" w:name="sub_2000021"/>
      <w:bookmarkStart w:id="1361" w:name="sub_200003"/>
      <w:bookmarkEnd w:id="1360"/>
      <w:bookmarkEnd w:id="1361"/>
      <w:r>
        <w:rPr>
          <w:sz w:val="27"/>
          <w:szCs w:val="27"/>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pPr>
        <w:pStyle w:val="Normal"/>
        <w:bidi w:val="0"/>
        <w:ind w:left="0" w:right="0" w:firstLine="567"/>
        <w:jc w:val="both"/>
        <w:rPr/>
      </w:pPr>
      <w:bookmarkStart w:id="1362" w:name="sub_200003"/>
      <w:bookmarkStart w:id="1363" w:name="sub_200004"/>
      <w:bookmarkEnd w:id="1362"/>
      <w:bookmarkEnd w:id="1363"/>
      <w:r>
        <w:rPr>
          <w:sz w:val="27"/>
          <w:szCs w:val="27"/>
        </w:rPr>
        <w:t>5. Для оценки и сопоставления заявок могут использоваться следующие критерии и соответствующая значимость критериев:</w:t>
      </w:r>
    </w:p>
    <w:p>
      <w:pPr>
        <w:pStyle w:val="Normal"/>
        <w:bidi w:val="0"/>
        <w:ind w:left="0" w:right="0" w:firstLine="567"/>
        <w:jc w:val="both"/>
        <w:rPr>
          <w:rFonts w:ascii="Times New Roman" w:hAnsi="Times New Roman"/>
          <w:sz w:val="27"/>
          <w:szCs w:val="27"/>
        </w:rPr>
      </w:pPr>
      <w:r>
        <w:rPr>
          <w:sz w:val="27"/>
          <w:szCs w:val="27"/>
        </w:rPr>
      </w:r>
      <w:bookmarkStart w:id="1364" w:name="sub_200004"/>
      <w:bookmarkStart w:id="1365" w:name="sub_200004"/>
      <w:bookmarkEnd w:id="1365"/>
    </w:p>
    <w:tbl>
      <w:tblPr>
        <w:tblW w:w="9781" w:type="dxa"/>
        <w:jc w:val="left"/>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425"/>
        <w:gridCol w:w="1701"/>
        <w:gridCol w:w="4961"/>
        <w:gridCol w:w="2693"/>
      </w:tblGrid>
      <w:tr>
        <w:trPr>
          <w:trHeight w:val="1134" w:hRule="atLeast"/>
          <w:cantSplit w:val="true"/>
        </w:trPr>
        <w:tc>
          <w:tcPr>
            <w:tcW w:w="425" w:type="dxa"/>
            <w:tcBorders>
              <w:top w:val="single" w:sz="4" w:space="0" w:color="000000"/>
              <w:left w:val="single" w:sz="4" w:space="0" w:color="000000"/>
              <w:bottom w:val="single" w:sz="4" w:space="0" w:color="000000"/>
              <w:insideH w:val="single" w:sz="4" w:space="0" w:color="000000"/>
            </w:tcBorders>
            <w:shd w:fill="auto" w:val="clear"/>
            <w:textDirection w:val="btLr"/>
            <w:vAlign w:val="center"/>
          </w:tcPr>
          <w:p>
            <w:pPr>
              <w:pStyle w:val="Style14"/>
              <w:tabs>
                <w:tab w:val="clear" w:pos="708"/>
              </w:tabs>
              <w:bidi w:val="0"/>
              <w:ind w:left="113" w:right="113" w:hanging="0"/>
              <w:jc w:val="center"/>
              <w:rPr/>
            </w:pPr>
            <w:r>
              <w:rPr>
                <w:rFonts w:cs="Times New Roman" w:ascii="Times New Roman" w:hAnsi="Times New Roman"/>
                <w:b/>
                <w:sz w:val="20"/>
                <w:szCs w:val="20"/>
              </w:rPr>
              <w:t xml:space="preserve">№ </w:t>
            </w:r>
            <w:r>
              <w:rPr>
                <w:rFonts w:cs="Times New Roman" w:ascii="Times New Roman" w:hAnsi="Times New Roman"/>
                <w:b/>
                <w:sz w:val="20"/>
                <w:szCs w:val="20"/>
              </w:rPr>
              <w:t>критерия</w:t>
            </w:r>
          </w:p>
        </w:tc>
        <w:tc>
          <w:tcPr>
            <w:tcW w:w="1701" w:type="dxa"/>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hanging="0"/>
              <w:jc w:val="center"/>
              <w:rPr/>
            </w:pPr>
            <w:r>
              <w:rPr>
                <w:rFonts w:cs="Times New Roman" w:ascii="Times New Roman" w:hAnsi="Times New Roman"/>
                <w:b/>
                <w:sz w:val="20"/>
                <w:szCs w:val="20"/>
              </w:rPr>
              <w:t>Критерий оценки заявок</w:t>
            </w:r>
          </w:p>
        </w:tc>
        <w:tc>
          <w:tcPr>
            <w:tcW w:w="4961" w:type="dxa"/>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hanging="0"/>
              <w:jc w:val="center"/>
              <w:rPr/>
            </w:pPr>
            <w:r>
              <w:rPr>
                <w:rFonts w:cs="Times New Roman" w:ascii="Times New Roman" w:hAnsi="Times New Roman"/>
                <w:b/>
                <w:sz w:val="20"/>
                <w:szCs w:val="20"/>
              </w:rPr>
              <w:t>Для проведения оценки по критерию в документации о закупке необходимо установить</w:t>
            </w:r>
          </w:p>
        </w:tc>
        <w:tc>
          <w:tcPr>
            <w:tcW w:w="26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14"/>
              <w:tabs>
                <w:tab w:val="clear" w:pos="708"/>
              </w:tabs>
              <w:bidi w:val="0"/>
              <w:ind w:left="0" w:right="0" w:hanging="0"/>
              <w:jc w:val="center"/>
              <w:rPr/>
            </w:pPr>
            <w:r>
              <w:rPr>
                <w:rFonts w:cs="Times New Roman" w:ascii="Times New Roman" w:hAnsi="Times New Roman"/>
                <w:b/>
                <w:sz w:val="20"/>
                <w:szCs w:val="20"/>
              </w:rPr>
              <w:t>Значимость критерия в процентах (конкретная значимость критерия в пределах указанного диапазона должна быть установлена в документации о закупке. Совокупная значимость всех критериев в конкретном конкурсе, запросе предложений должна быть равна ста процентам)</w:t>
            </w:r>
          </w:p>
        </w:tc>
      </w:tr>
      <w:tr>
        <w:trPr/>
        <w:tc>
          <w:tcPr>
            <w:tcW w:w="978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Heading1"/>
              <w:widowControl/>
              <w:numPr>
                <w:ilvl w:val="0"/>
                <w:numId w:val="0"/>
              </w:numPr>
              <w:tabs>
                <w:tab w:val="clear" w:pos="708"/>
              </w:tabs>
              <w:bidi w:val="0"/>
              <w:spacing w:before="240" w:after="60"/>
              <w:ind w:left="0" w:right="0" w:firstLine="567"/>
              <w:jc w:val="center"/>
              <w:outlineLvl w:val="0"/>
              <w:rPr/>
            </w:pPr>
            <w:r>
              <w:rPr>
                <w:rFonts w:cs="Times New Roman" w:ascii="Times New Roman" w:hAnsi="Times New Roman"/>
                <w:b/>
                <w:bCs/>
                <w:kern w:val="2"/>
                <w:sz w:val="22"/>
                <w:szCs w:val="22"/>
              </w:rPr>
              <w:t>Стоимостные критерии оценки заявок:</w:t>
            </w:r>
          </w:p>
          <w:p>
            <w:pPr>
              <w:pStyle w:val="Style14"/>
              <w:tabs>
                <w:tab w:val="clear" w:pos="708"/>
              </w:tabs>
              <w:bidi w:val="0"/>
              <w:ind w:left="0" w:right="0" w:firstLine="567"/>
              <w:rPr>
                <w:rFonts w:ascii="Times New Roman" w:hAnsi="Times New Roman" w:cs="Times New Roman"/>
                <w:sz w:val="22"/>
                <w:szCs w:val="22"/>
              </w:rPr>
            </w:pPr>
            <w:r>
              <w:rPr>
                <w:rFonts w:cs="Times New Roman" w:ascii="Times New Roman" w:hAnsi="Times New Roman"/>
                <w:sz w:val="22"/>
                <w:szCs w:val="22"/>
              </w:rPr>
            </w:r>
          </w:p>
        </w:tc>
      </w:tr>
      <w:tr>
        <w:trPr/>
        <w:tc>
          <w:tcPr>
            <w:tcW w:w="425" w:type="dxa"/>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hanging="0"/>
              <w:jc w:val="center"/>
              <w:rPr/>
            </w:pPr>
            <w:r>
              <w:rPr>
                <w:rFonts w:cs="Times New Roman" w:ascii="Times New Roman" w:hAnsi="Times New Roman"/>
                <w:sz w:val="22"/>
                <w:szCs w:val="22"/>
              </w:rPr>
              <w:t>1.</w:t>
            </w:r>
          </w:p>
        </w:tc>
        <w:tc>
          <w:tcPr>
            <w:tcW w:w="1701" w:type="dxa"/>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0" w:right="0" w:hanging="0"/>
              <w:rPr/>
            </w:pPr>
            <w:r>
              <w:rPr>
                <w:rFonts w:cs="Times New Roman" w:ascii="Times New Roman" w:hAnsi="Times New Roman"/>
                <w:sz w:val="22"/>
                <w:szCs w:val="22"/>
              </w:rPr>
              <w:t>Цена договора</w:t>
            </w:r>
          </w:p>
        </w:tc>
        <w:tc>
          <w:tcPr>
            <w:tcW w:w="4961" w:type="dxa"/>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0" w:right="0" w:hanging="0"/>
              <w:jc w:val="both"/>
              <w:rPr/>
            </w:pPr>
            <w:r>
              <w:rPr>
                <w:rFonts w:cs="Times New Roman" w:ascii="Times New Roman" w:hAnsi="Times New Roman"/>
                <w:sz w:val="22"/>
                <w:szCs w:val="22"/>
              </w:rPr>
              <w:t>Начальную (максимальную) цену договора</w:t>
            </w:r>
          </w:p>
        </w:tc>
        <w:tc>
          <w:tcPr>
            <w:tcW w:w="269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15"/>
              <w:tabs>
                <w:tab w:val="clear" w:pos="708"/>
              </w:tabs>
              <w:bidi w:val="0"/>
              <w:ind w:left="0" w:right="0" w:hanging="11"/>
              <w:jc w:val="center"/>
              <w:rPr/>
            </w:pPr>
            <w:r>
              <w:rPr>
                <w:rFonts w:cs="Times New Roman" w:ascii="Times New Roman" w:hAnsi="Times New Roman"/>
                <w:sz w:val="22"/>
                <w:szCs w:val="22"/>
              </w:rPr>
              <w:t>Не менее 20 %</w:t>
            </w:r>
          </w:p>
        </w:tc>
      </w:tr>
      <w:tr>
        <w:trPr/>
        <w:tc>
          <w:tcPr>
            <w:tcW w:w="425" w:type="dxa"/>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hanging="0"/>
              <w:jc w:val="center"/>
              <w:rPr/>
            </w:pPr>
            <w:r>
              <w:rPr>
                <w:rFonts w:cs="Times New Roman" w:ascii="Times New Roman" w:hAnsi="Times New Roman"/>
                <w:sz w:val="22"/>
                <w:szCs w:val="22"/>
              </w:rPr>
              <w:t>2.</w:t>
            </w:r>
          </w:p>
        </w:tc>
        <w:tc>
          <w:tcPr>
            <w:tcW w:w="1701" w:type="dxa"/>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0" w:right="0" w:hanging="0"/>
              <w:jc w:val="left"/>
              <w:rPr/>
            </w:pPr>
            <w:r>
              <w:rPr>
                <w:rFonts w:cs="Times New Roman" w:ascii="Times New Roman" w:hAnsi="Times New Roman"/>
                <w:sz w:val="22"/>
                <w:szCs w:val="22"/>
              </w:rPr>
              <w:t>Цена единицы товара, работы, услуги</w:t>
            </w:r>
          </w:p>
        </w:tc>
        <w:tc>
          <w:tcPr>
            <w:tcW w:w="4961" w:type="dxa"/>
            <w:vMerge w:val="restart"/>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0" w:right="0" w:hanging="0"/>
              <w:rPr/>
            </w:pPr>
            <w:r>
              <w:rPr>
                <w:sz w:val="22"/>
                <w:szCs w:val="22"/>
              </w:rPr>
              <w:t>Начальную (максимальную) цену единицы товара, работы, услуги и максимальное значение цены договора</w:t>
            </w:r>
          </w:p>
        </w:tc>
        <w:tc>
          <w:tcPr>
            <w:tcW w:w="269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14"/>
              <w:tabs>
                <w:tab w:val="clear" w:pos="708"/>
              </w:tabs>
              <w:bidi w:val="0"/>
              <w:ind w:left="0" w:right="0" w:hanging="11"/>
              <w:jc w:val="center"/>
              <w:rPr>
                <w:rFonts w:ascii="Times New Roman" w:hAnsi="Times New Roman" w:cs="Times New Roman"/>
                <w:sz w:val="22"/>
                <w:szCs w:val="22"/>
              </w:rPr>
            </w:pPr>
            <w:r>
              <w:rPr>
                <w:rFonts w:cs="Times New Roman" w:ascii="Times New Roman" w:hAnsi="Times New Roman"/>
                <w:sz w:val="22"/>
                <w:szCs w:val="22"/>
              </w:rPr>
            </w:r>
          </w:p>
        </w:tc>
      </w:tr>
      <w:tr>
        <w:trPr/>
        <w:tc>
          <w:tcPr>
            <w:tcW w:w="425" w:type="dxa"/>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hanging="0"/>
              <w:jc w:val="center"/>
              <w:rPr/>
            </w:pPr>
            <w:r>
              <w:rPr>
                <w:rFonts w:cs="Times New Roman" w:ascii="Times New Roman" w:hAnsi="Times New Roman"/>
                <w:sz w:val="22"/>
                <w:szCs w:val="22"/>
              </w:rPr>
              <w:t>3.</w:t>
            </w:r>
          </w:p>
        </w:tc>
        <w:tc>
          <w:tcPr>
            <w:tcW w:w="1701" w:type="dxa"/>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0" w:right="0" w:hanging="0"/>
              <w:jc w:val="left"/>
              <w:rPr/>
            </w:pPr>
            <w:r>
              <w:rPr>
                <w:rFonts w:cs="Times New Roman" w:ascii="Times New Roman" w:hAnsi="Times New Roman"/>
                <w:sz w:val="22"/>
                <w:szCs w:val="22"/>
              </w:rPr>
              <w:t>Коэффициент снижения</w:t>
            </w:r>
          </w:p>
        </w:tc>
        <w:tc>
          <w:tcPr>
            <w:tcW w:w="4961" w:type="dxa"/>
            <w:vMerge w:val="continue"/>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firstLine="567"/>
              <w:jc w:val="left"/>
              <w:rPr>
                <w:rFonts w:ascii="Times New Roman" w:hAnsi="Times New Roman" w:cs="Times New Roman"/>
                <w:sz w:val="27"/>
                <w:szCs w:val="27"/>
              </w:rPr>
            </w:pPr>
            <w:r>
              <w:rPr>
                <w:rFonts w:cs="Times New Roman" w:ascii="Times New Roman" w:hAnsi="Times New Roman"/>
                <w:sz w:val="27"/>
                <w:szCs w:val="27"/>
              </w:rPr>
            </w:r>
          </w:p>
        </w:tc>
        <w:tc>
          <w:tcPr>
            <w:tcW w:w="269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14"/>
              <w:tabs>
                <w:tab w:val="clear" w:pos="708"/>
              </w:tabs>
              <w:bidi w:val="0"/>
              <w:ind w:left="0" w:right="0" w:firstLine="567"/>
              <w:rPr>
                <w:rFonts w:ascii="Times New Roman" w:hAnsi="Times New Roman" w:cs="Times New Roman"/>
                <w:sz w:val="27"/>
                <w:szCs w:val="27"/>
              </w:rPr>
            </w:pPr>
            <w:r>
              <w:rPr>
                <w:rFonts w:cs="Times New Roman" w:ascii="Times New Roman" w:hAnsi="Times New Roman"/>
                <w:sz w:val="27"/>
                <w:szCs w:val="27"/>
              </w:rPr>
            </w:r>
          </w:p>
        </w:tc>
      </w:tr>
      <w:tr>
        <w:trPr/>
        <w:tc>
          <w:tcPr>
            <w:tcW w:w="425" w:type="dxa"/>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hanging="0"/>
              <w:jc w:val="center"/>
              <w:rPr/>
            </w:pPr>
            <w:r>
              <w:rPr>
                <w:rFonts w:cs="Times New Roman" w:ascii="Times New Roman" w:hAnsi="Times New Roman"/>
                <w:sz w:val="22"/>
                <w:szCs w:val="22"/>
              </w:rPr>
              <w:t>4.</w:t>
            </w:r>
          </w:p>
        </w:tc>
        <w:tc>
          <w:tcPr>
            <w:tcW w:w="1701" w:type="dxa"/>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0" w:right="0" w:hanging="0"/>
              <w:jc w:val="left"/>
              <w:rPr/>
            </w:pPr>
            <w:r>
              <w:rPr>
                <w:rFonts w:cs="Times New Roman" w:ascii="Times New Roman" w:hAnsi="Times New Roman"/>
                <w:sz w:val="22"/>
                <w:szCs w:val="22"/>
              </w:rPr>
              <w:t>Переменная, применяемая в формуле цены</w:t>
            </w:r>
          </w:p>
        </w:tc>
        <w:tc>
          <w:tcPr>
            <w:tcW w:w="4961" w:type="dxa"/>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0" w:right="0" w:hanging="0"/>
              <w:rPr/>
            </w:pPr>
            <w:r>
              <w:rPr>
                <w:rFonts w:cs="Times New Roman" w:ascii="Times New Roman" w:hAnsi="Times New Roman"/>
                <w:sz w:val="22"/>
                <w:szCs w:val="22"/>
              </w:rPr>
              <w:t>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p>
            <w:pPr>
              <w:pStyle w:val="Style15"/>
              <w:widowControl/>
              <w:tabs>
                <w:tab w:val="clear" w:pos="708"/>
              </w:tabs>
              <w:bidi w:val="0"/>
              <w:ind w:left="0" w:right="0" w:hanging="0"/>
              <w:jc w:val="left"/>
              <w:rPr>
                <w:rFonts w:ascii="Times New Roman" w:hAnsi="Times New Roman" w:cs="Times New Roman"/>
              </w:rPr>
            </w:pPr>
            <w:r>
              <w:rPr>
                <w:rFonts w:cs="Times New Roman" w:ascii="Times New Roman" w:hAnsi="Times New Roman"/>
              </w:rPr>
            </w:r>
          </w:p>
        </w:tc>
        <w:tc>
          <w:tcPr>
            <w:tcW w:w="269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14"/>
              <w:tabs>
                <w:tab w:val="clear" w:pos="708"/>
              </w:tabs>
              <w:bidi w:val="0"/>
              <w:ind w:left="0" w:right="0" w:firstLine="567"/>
              <w:rPr>
                <w:rFonts w:ascii="Times New Roman" w:hAnsi="Times New Roman" w:cs="Times New Roman"/>
                <w:sz w:val="27"/>
                <w:szCs w:val="27"/>
              </w:rPr>
            </w:pPr>
            <w:r>
              <w:rPr>
                <w:rFonts w:cs="Times New Roman" w:ascii="Times New Roman" w:hAnsi="Times New Roman"/>
                <w:sz w:val="27"/>
                <w:szCs w:val="27"/>
              </w:rPr>
            </w:r>
          </w:p>
        </w:tc>
      </w:tr>
      <w:tr>
        <w:trPr/>
        <w:tc>
          <w:tcPr>
            <w:tcW w:w="978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Heading1"/>
              <w:widowControl/>
              <w:numPr>
                <w:ilvl w:val="0"/>
                <w:numId w:val="0"/>
              </w:numPr>
              <w:tabs>
                <w:tab w:val="clear" w:pos="708"/>
              </w:tabs>
              <w:bidi w:val="0"/>
              <w:spacing w:before="240" w:after="60"/>
              <w:ind w:left="0" w:right="0" w:firstLine="567"/>
              <w:jc w:val="center"/>
              <w:outlineLvl w:val="0"/>
              <w:rPr/>
            </w:pPr>
            <w:r>
              <w:rPr>
                <w:rFonts w:cs="Times New Roman" w:ascii="Times New Roman" w:hAnsi="Times New Roman"/>
                <w:b/>
                <w:bCs/>
                <w:kern w:val="2"/>
                <w:sz w:val="22"/>
                <w:szCs w:val="22"/>
              </w:rPr>
              <w:t>Нестоимостные критерии оценки заявок:</w:t>
            </w:r>
          </w:p>
          <w:p>
            <w:pPr>
              <w:pStyle w:val="Style14"/>
              <w:tabs>
                <w:tab w:val="clear" w:pos="708"/>
              </w:tabs>
              <w:bidi w:val="0"/>
              <w:ind w:left="0" w:right="0" w:firstLine="567"/>
              <w:jc w:val="center"/>
              <w:rPr>
                <w:rFonts w:ascii="Times New Roman" w:hAnsi="Times New Roman" w:cs="Times New Roman"/>
                <w:sz w:val="22"/>
                <w:szCs w:val="22"/>
              </w:rPr>
            </w:pPr>
            <w:r>
              <w:rPr>
                <w:rFonts w:cs="Times New Roman" w:ascii="Times New Roman" w:hAnsi="Times New Roman"/>
                <w:sz w:val="22"/>
                <w:szCs w:val="22"/>
              </w:rPr>
            </w:r>
          </w:p>
        </w:tc>
      </w:tr>
      <w:tr>
        <w:trPr/>
        <w:tc>
          <w:tcPr>
            <w:tcW w:w="425" w:type="dxa"/>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hanging="0"/>
              <w:jc w:val="center"/>
              <w:rPr/>
            </w:pPr>
            <w:r>
              <w:rPr>
                <w:rFonts w:cs="Times New Roman" w:ascii="Times New Roman" w:hAnsi="Times New Roman"/>
                <w:sz w:val="22"/>
                <w:szCs w:val="22"/>
              </w:rPr>
              <w:t>5.</w:t>
            </w:r>
          </w:p>
        </w:tc>
        <w:tc>
          <w:tcPr>
            <w:tcW w:w="1701" w:type="dxa"/>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0" w:right="0" w:hanging="0"/>
              <w:rPr/>
            </w:pPr>
            <w:r>
              <w:rPr>
                <w:rFonts w:cs="Times New Roman" w:ascii="Times New Roman" w:hAnsi="Times New Roman"/>
                <w:sz w:val="22"/>
                <w:szCs w:val="22"/>
              </w:rPr>
              <w:t>Квалификация участника и (или) коллектива его сотрудников (в том числе опыт, образование, квалификация персонала, деловая репутация)</w:t>
            </w:r>
          </w:p>
        </w:tc>
        <w:tc>
          <w:tcPr>
            <w:tcW w:w="4961" w:type="dxa"/>
            <w:vMerge w:val="restart"/>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0" w:right="0" w:hanging="0"/>
              <w:rPr/>
            </w:pPr>
            <w:r>
              <w:rPr>
                <w:rFonts w:cs="Times New Roman" w:ascii="Times New Roman" w:hAnsi="Times New Roman"/>
                <w:sz w:val="22"/>
                <w:szCs w:val="22"/>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pPr>
              <w:pStyle w:val="Style15"/>
              <w:tabs>
                <w:tab w:val="clear" w:pos="708"/>
              </w:tabs>
              <w:bidi w:val="0"/>
              <w:ind w:left="0" w:right="0" w:hanging="0"/>
              <w:rPr/>
            </w:pPr>
            <w:r>
              <w:rPr>
                <w:rFonts w:cs="Times New Roman" w:ascii="Times New Roman" w:hAnsi="Times New Roman"/>
                <w:sz w:val="22"/>
                <w:szCs w:val="22"/>
              </w:rPr>
              <w:t>Формы для заполнения участником по соответствующему предмету оценки (например, таблица, отражающая опыт участника);</w:t>
            </w:r>
          </w:p>
          <w:p>
            <w:pPr>
              <w:pStyle w:val="Style15"/>
              <w:tabs>
                <w:tab w:val="clear" w:pos="708"/>
              </w:tabs>
              <w:bidi w:val="0"/>
              <w:ind w:left="0" w:right="0" w:hanging="0"/>
              <w:rPr/>
            </w:pPr>
            <w:r>
              <w:rPr>
                <w:rFonts w:cs="Times New Roman" w:ascii="Times New Roman" w:hAnsi="Times New Roman"/>
                <w:sz w:val="22"/>
                <w:szCs w:val="22"/>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69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15"/>
              <w:tabs>
                <w:tab w:val="clear" w:pos="708"/>
              </w:tabs>
              <w:bidi w:val="0"/>
              <w:ind w:left="0" w:right="0" w:hanging="0"/>
              <w:jc w:val="center"/>
              <w:rPr/>
            </w:pPr>
            <w:r>
              <w:rPr>
                <w:rFonts w:cs="Times New Roman" w:ascii="Times New Roman" w:hAnsi="Times New Roman"/>
                <w:sz w:val="22"/>
                <w:szCs w:val="22"/>
              </w:rPr>
              <w:t>Не более 70 %</w:t>
            </w:r>
          </w:p>
        </w:tc>
      </w:tr>
      <w:tr>
        <w:trPr/>
        <w:tc>
          <w:tcPr>
            <w:tcW w:w="425" w:type="dxa"/>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hanging="0"/>
              <w:jc w:val="center"/>
              <w:rPr/>
            </w:pPr>
            <w:r>
              <w:rPr>
                <w:rFonts w:cs="Times New Roman" w:ascii="Times New Roman" w:hAnsi="Times New Roman"/>
                <w:sz w:val="22"/>
                <w:szCs w:val="22"/>
              </w:rPr>
              <w:t>6.</w:t>
            </w:r>
          </w:p>
        </w:tc>
        <w:tc>
          <w:tcPr>
            <w:tcW w:w="1701" w:type="dxa"/>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53" w:right="0" w:hanging="0"/>
              <w:jc w:val="left"/>
              <w:rPr/>
            </w:pPr>
            <w:r>
              <w:rPr>
                <w:rFonts w:cs="Times New Roman" w:ascii="Times New Roman" w:hAnsi="Times New Roman"/>
                <w:sz w:val="22"/>
                <w:szCs w:val="22"/>
              </w:rPr>
              <w:t>Качество товара (работ, услуг)</w:t>
            </w:r>
          </w:p>
        </w:tc>
        <w:tc>
          <w:tcPr>
            <w:tcW w:w="4961" w:type="dxa"/>
            <w:vMerge w:val="continue"/>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hanging="0"/>
              <w:jc w:val="left"/>
              <w:rPr>
                <w:rFonts w:ascii="Times New Roman" w:hAnsi="Times New Roman" w:cs="Times New Roman"/>
                <w:sz w:val="22"/>
                <w:szCs w:val="22"/>
              </w:rPr>
            </w:pPr>
            <w:r>
              <w:rPr>
                <w:rFonts w:cs="Times New Roman" w:ascii="Times New Roman" w:hAnsi="Times New Roman"/>
                <w:sz w:val="22"/>
                <w:szCs w:val="22"/>
              </w:rPr>
            </w:r>
          </w:p>
        </w:tc>
        <w:tc>
          <w:tcPr>
            <w:tcW w:w="269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14"/>
              <w:tabs>
                <w:tab w:val="clear" w:pos="708"/>
              </w:tabs>
              <w:bidi w:val="0"/>
              <w:ind w:left="0" w:right="0" w:hanging="0"/>
              <w:jc w:val="center"/>
              <w:rPr>
                <w:rFonts w:ascii="Times New Roman" w:hAnsi="Times New Roman" w:cs="Times New Roman"/>
                <w:sz w:val="22"/>
                <w:szCs w:val="22"/>
              </w:rPr>
            </w:pPr>
            <w:r>
              <w:rPr>
                <w:rFonts w:cs="Times New Roman" w:ascii="Times New Roman" w:hAnsi="Times New Roman"/>
                <w:sz w:val="22"/>
                <w:szCs w:val="22"/>
              </w:rPr>
            </w:r>
          </w:p>
        </w:tc>
      </w:tr>
      <w:tr>
        <w:trPr/>
        <w:tc>
          <w:tcPr>
            <w:tcW w:w="425" w:type="dxa"/>
            <w:tcBorders>
              <w:top w:val="single" w:sz="4" w:space="0" w:color="000000"/>
              <w:left w:val="single" w:sz="4" w:space="0" w:color="000000"/>
              <w:bottom w:val="single" w:sz="4" w:space="0" w:color="000000"/>
              <w:insideH w:val="single" w:sz="4" w:space="0" w:color="000000"/>
            </w:tcBorders>
            <w:shd w:fill="auto" w:val="clear"/>
          </w:tcPr>
          <w:p>
            <w:pPr>
              <w:pStyle w:val="Style14"/>
              <w:tabs>
                <w:tab w:val="clear" w:pos="708"/>
              </w:tabs>
              <w:bidi w:val="0"/>
              <w:ind w:left="0" w:right="0" w:hanging="0"/>
              <w:jc w:val="center"/>
              <w:rPr/>
            </w:pPr>
            <w:r>
              <w:rPr>
                <w:rFonts w:cs="Times New Roman" w:ascii="Times New Roman" w:hAnsi="Times New Roman"/>
                <w:sz w:val="22"/>
                <w:szCs w:val="22"/>
              </w:rPr>
              <w:t>7.</w:t>
            </w:r>
          </w:p>
        </w:tc>
        <w:tc>
          <w:tcPr>
            <w:tcW w:w="1701" w:type="dxa"/>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53" w:right="0" w:hanging="0"/>
              <w:rPr/>
            </w:pPr>
            <w:r>
              <w:rPr>
                <w:rFonts w:cs="Times New Roman" w:ascii="Times New Roman" w:hAnsi="Times New Roman"/>
                <w:sz w:val="22"/>
                <w:szCs w:val="22"/>
              </w:rPr>
              <w:t>Срок поставки товара (выполнения работ, оказания услуг)</w:t>
            </w:r>
          </w:p>
        </w:tc>
        <w:tc>
          <w:tcPr>
            <w:tcW w:w="4961" w:type="dxa"/>
            <w:tcBorders>
              <w:top w:val="single" w:sz="4" w:space="0" w:color="000000"/>
              <w:left w:val="single" w:sz="4" w:space="0" w:color="000000"/>
              <w:bottom w:val="single" w:sz="4" w:space="0" w:color="000000"/>
              <w:insideH w:val="single" w:sz="4" w:space="0" w:color="000000"/>
            </w:tcBorders>
            <w:shd w:fill="auto" w:val="clear"/>
          </w:tcPr>
          <w:p>
            <w:pPr>
              <w:pStyle w:val="Style15"/>
              <w:tabs>
                <w:tab w:val="clear" w:pos="708"/>
              </w:tabs>
              <w:bidi w:val="0"/>
              <w:ind w:left="0" w:right="0" w:hanging="0"/>
              <w:rPr/>
            </w:pPr>
            <w:r>
              <w:rPr>
                <w:rFonts w:cs="Times New Roman" w:ascii="Times New Roman" w:hAnsi="Times New Roman"/>
                <w:sz w:val="22"/>
                <w:szCs w:val="22"/>
              </w:rPr>
              <w:t>Единица измерения срока (периода) поставки товара (выполнения работ, оказания услуг) с даты заключения договора: квартал, месяц, неделя, день;</w:t>
            </w:r>
          </w:p>
          <w:p>
            <w:pPr>
              <w:pStyle w:val="Style15"/>
              <w:tabs>
                <w:tab w:val="clear" w:pos="708"/>
              </w:tabs>
              <w:bidi w:val="0"/>
              <w:ind w:left="0" w:right="0" w:hanging="0"/>
              <w:rPr/>
            </w:pPr>
            <w:r>
              <w:rPr>
                <w:rFonts w:cs="Times New Roman" w:ascii="Times New Roman" w:hAnsi="Times New Roman"/>
                <w:sz w:val="22"/>
                <w:szCs w:val="22"/>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pPr>
              <w:pStyle w:val="Style15"/>
              <w:tabs>
                <w:tab w:val="clear" w:pos="708"/>
              </w:tabs>
              <w:bidi w:val="0"/>
              <w:ind w:left="0" w:right="0" w:hanging="0"/>
              <w:rPr/>
            </w:pPr>
            <w:r>
              <w:rPr>
                <w:rFonts w:cs="Times New Roman" w:ascii="Times New Roman" w:hAnsi="Times New Roman"/>
                <w:sz w:val="22"/>
                <w:szCs w:val="22"/>
              </w:rPr>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на участие в конкурсе, запросе предложений он принимается равным нулю.</w:t>
            </w:r>
          </w:p>
        </w:tc>
        <w:tc>
          <w:tcPr>
            <w:tcW w:w="26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15"/>
              <w:tabs>
                <w:tab w:val="clear" w:pos="708"/>
              </w:tabs>
              <w:bidi w:val="0"/>
              <w:ind w:left="0" w:right="0" w:hanging="0"/>
              <w:jc w:val="center"/>
              <w:rPr/>
            </w:pPr>
            <w:r>
              <w:rPr>
                <w:rFonts w:cs="Times New Roman" w:ascii="Times New Roman" w:hAnsi="Times New Roman"/>
                <w:sz w:val="22"/>
                <w:szCs w:val="22"/>
              </w:rPr>
              <w:t>Не более 50 %</w:t>
            </w:r>
          </w:p>
        </w:tc>
      </w:tr>
    </w:tbl>
    <w:p>
      <w:pPr>
        <w:pStyle w:val="Normal"/>
        <w:bidi w:val="0"/>
        <w:ind w:left="0" w:right="0" w:firstLine="567"/>
        <w:jc w:val="both"/>
        <w:rPr>
          <w:rFonts w:ascii="Times New Roman" w:hAnsi="Times New Roman"/>
          <w:sz w:val="27"/>
          <w:szCs w:val="27"/>
        </w:rPr>
      </w:pPr>
      <w:r>
        <w:rPr>
          <w:sz w:val="27"/>
          <w:szCs w:val="27"/>
        </w:rPr>
      </w:r>
    </w:p>
    <w:p>
      <w:pPr>
        <w:pStyle w:val="Normal"/>
        <w:bidi w:val="0"/>
        <w:ind w:left="0" w:right="0" w:firstLine="567"/>
        <w:jc w:val="both"/>
        <w:rPr/>
      </w:pPr>
      <w:bookmarkStart w:id="1366" w:name="sub_20061"/>
      <w:bookmarkEnd w:id="1366"/>
      <w:r>
        <w:rPr>
          <w:sz w:val="27"/>
          <w:szCs w:val="27"/>
        </w:rPr>
        <w:t>6. Оценка заявок осуществляется в следующем порядке.</w:t>
      </w:r>
    </w:p>
    <w:p>
      <w:pPr>
        <w:pStyle w:val="Normal"/>
        <w:bidi w:val="0"/>
        <w:ind w:left="0" w:right="0" w:firstLine="567"/>
        <w:jc w:val="both"/>
        <w:rPr/>
      </w:pPr>
      <w:bookmarkStart w:id="1367" w:name="sub_20061"/>
      <w:bookmarkStart w:id="1368" w:name="sub_200006"/>
      <w:bookmarkEnd w:id="1367"/>
      <w:bookmarkEnd w:id="1368"/>
      <w:r>
        <w:rPr>
          <w:sz w:val="27"/>
          <w:szCs w:val="27"/>
        </w:rPr>
        <w:t>а)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pPr>
        <w:pStyle w:val="Normal"/>
        <w:bidi w:val="0"/>
        <w:ind w:left="0" w:right="0" w:firstLine="567"/>
        <w:jc w:val="both"/>
        <w:rPr/>
      </w:pPr>
      <w:bookmarkStart w:id="1369" w:name="sub_200006"/>
      <w:bookmarkStart w:id="1370" w:name="sub_200611"/>
      <w:bookmarkEnd w:id="1369"/>
      <w:bookmarkEnd w:id="1370"/>
      <w:r>
        <w:rPr>
          <w:sz w:val="27"/>
          <w:szCs w:val="27"/>
        </w:rPr>
        <w:t>б)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pPr>
        <w:pStyle w:val="Normal"/>
        <w:bidi w:val="0"/>
        <w:ind w:left="0" w:right="0" w:firstLine="567"/>
        <w:jc w:val="both"/>
        <w:rPr/>
      </w:pPr>
      <w:bookmarkStart w:id="1371" w:name="sub_200611"/>
      <w:bookmarkStart w:id="1372" w:name="sub_20062"/>
      <w:bookmarkEnd w:id="1371"/>
      <w:bookmarkEnd w:id="1372"/>
      <w:r>
        <w:rPr>
          <w:sz w:val="27"/>
          <w:szCs w:val="27"/>
        </w:rPr>
        <w:t>в)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pPr>
        <w:pStyle w:val="Normal"/>
        <w:bidi w:val="0"/>
        <w:ind w:left="0" w:right="0" w:firstLine="567"/>
        <w:jc w:val="both"/>
        <w:rPr/>
      </w:pPr>
      <w:bookmarkStart w:id="1373" w:name="sub_20062"/>
      <w:bookmarkStart w:id="1374" w:name="sub_20063"/>
      <w:bookmarkEnd w:id="1373"/>
      <w:bookmarkEnd w:id="1374"/>
      <w:r>
        <w:rPr>
          <w:sz w:val="27"/>
          <w:szCs w:val="27"/>
        </w:rPr>
        <w:t>г) Рейтинг, присуждаемый заявке по стоимостным критериям оценки, определяется по формуле:</w:t>
      </w:r>
    </w:p>
    <w:p>
      <w:pPr>
        <w:pStyle w:val="Normal"/>
        <w:bidi w:val="0"/>
        <w:ind w:left="0" w:right="0" w:firstLine="567"/>
        <w:jc w:val="both"/>
        <w:rPr/>
      </w:pPr>
      <w:bookmarkStart w:id="1375" w:name="sub_20063"/>
      <w:bookmarkEnd w:id="1375"/>
      <w:r>
        <w:rPr/>
        <w:drawing>
          <wp:inline distT="0" distB="0" distL="0" distR="0">
            <wp:extent cx="1572895" cy="59372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62"/>
                    <a:stretch>
                      <a:fillRect/>
                    </a:stretch>
                  </pic:blipFill>
                  <pic:spPr bwMode="auto">
                    <a:xfrm>
                      <a:off x="0" y="0"/>
                      <a:ext cx="1572895" cy="593725"/>
                    </a:xfrm>
                    <a:prstGeom prst="rect">
                      <a:avLst/>
                    </a:prstGeom>
                  </pic:spPr>
                </pic:pic>
              </a:graphicData>
            </a:graphic>
          </wp:inline>
        </w:drawing>
      </w:r>
      <w:r>
        <w:rPr>
          <w:sz w:val="27"/>
          <w:szCs w:val="27"/>
        </w:rPr>
        <w:t>,</w:t>
      </w:r>
    </w:p>
    <w:p>
      <w:pPr>
        <w:pStyle w:val="Normal"/>
        <w:bidi w:val="0"/>
        <w:ind w:left="0" w:right="0" w:firstLine="567"/>
        <w:jc w:val="both"/>
        <w:rPr/>
      </w:pPr>
      <w:r>
        <w:rPr>
          <w:sz w:val="27"/>
          <w:szCs w:val="27"/>
        </w:rPr>
        <w:t>где:</w:t>
      </w:r>
    </w:p>
    <w:p>
      <w:pPr>
        <w:pStyle w:val="Normal"/>
        <w:bidi w:val="0"/>
        <w:ind w:left="709" w:right="0" w:firstLine="567"/>
        <w:jc w:val="both"/>
        <w:rPr/>
      </w:pPr>
      <w:r>
        <w:rPr/>
        <w:drawing>
          <wp:inline distT="0" distB="0" distL="0" distR="0">
            <wp:extent cx="255905" cy="26987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63"/>
                    <a:stretch>
                      <a:fillRect/>
                    </a:stretch>
                  </pic:blipFill>
                  <pic:spPr bwMode="auto">
                    <a:xfrm>
                      <a:off x="0" y="0"/>
                      <a:ext cx="255905" cy="269875"/>
                    </a:xfrm>
                    <a:prstGeom prst="rect">
                      <a:avLst/>
                    </a:prstGeom>
                  </pic:spPr>
                </pic:pic>
              </a:graphicData>
            </a:graphic>
          </wp:inline>
        </w:drawing>
      </w:r>
      <w:r>
        <w:rPr>
          <w:sz w:val="27"/>
          <w:szCs w:val="27"/>
        </w:rPr>
        <w:t xml:space="preserve"> </w:t>
      </w:r>
      <w:r>
        <w:rPr>
          <w:sz w:val="27"/>
          <w:szCs w:val="27"/>
        </w:rPr>
        <w:t>- рейтинг, присуждаемый i-й заявке по критерию;</w:t>
      </w:r>
    </w:p>
    <w:p>
      <w:pPr>
        <w:pStyle w:val="Normal"/>
        <w:bidi w:val="0"/>
        <w:ind w:left="0" w:right="0" w:firstLine="567"/>
        <w:jc w:val="both"/>
        <w:rPr/>
      </w:pPr>
      <w:r>
        <w:rPr/>
        <w:drawing>
          <wp:inline distT="0" distB="0" distL="0" distR="0">
            <wp:extent cx="381635" cy="2698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64"/>
                    <a:stretch>
                      <a:fillRect/>
                    </a:stretch>
                  </pic:blipFill>
                  <pic:spPr bwMode="auto">
                    <a:xfrm>
                      <a:off x="0" y="0"/>
                      <a:ext cx="381635" cy="269875"/>
                    </a:xfrm>
                    <a:prstGeom prst="rect">
                      <a:avLst/>
                    </a:prstGeom>
                  </pic:spPr>
                </pic:pic>
              </a:graphicData>
            </a:graphic>
          </wp:inline>
        </w:drawing>
      </w:r>
      <w:r>
        <w:rPr>
          <w:sz w:val="27"/>
          <w:szCs w:val="27"/>
        </w:rPr>
        <w:t xml:space="preserve"> </w:t>
      </w:r>
      <w:r>
        <w:rPr>
          <w:sz w:val="27"/>
          <w:szCs w:val="27"/>
        </w:rPr>
        <w:t>-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w:t>
      </w:r>
    </w:p>
    <w:p>
      <w:pPr>
        <w:pStyle w:val="Normal"/>
        <w:bidi w:val="0"/>
        <w:ind w:left="0" w:right="0" w:firstLine="567"/>
        <w:jc w:val="both"/>
        <w:rPr/>
      </w:pPr>
      <w:r>
        <w:rPr/>
        <w:drawing>
          <wp:inline distT="0" distB="0" distL="0" distR="0">
            <wp:extent cx="190500" cy="26987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65"/>
                    <a:stretch>
                      <a:fillRect/>
                    </a:stretch>
                  </pic:blipFill>
                  <pic:spPr bwMode="auto">
                    <a:xfrm>
                      <a:off x="0" y="0"/>
                      <a:ext cx="190500" cy="269875"/>
                    </a:xfrm>
                    <a:prstGeom prst="rect">
                      <a:avLst/>
                    </a:prstGeom>
                  </pic:spPr>
                </pic:pic>
              </a:graphicData>
            </a:graphic>
          </wp:inline>
        </w:drawing>
      </w:r>
      <w:r>
        <w:rPr>
          <w:sz w:val="27"/>
          <w:szCs w:val="27"/>
        </w:rPr>
        <w:t xml:space="preserve"> </w:t>
      </w:r>
      <w:r>
        <w:rPr>
          <w:sz w:val="27"/>
          <w:szCs w:val="27"/>
        </w:rPr>
        <w:t>- цена договора; цена единицы товара, работы, услуги; коэффициент снижения; переменная, предложенная (предложенный) i-м участником.</w:t>
      </w:r>
    </w:p>
    <w:p>
      <w:pPr>
        <w:pStyle w:val="Normal"/>
        <w:bidi w:val="0"/>
        <w:ind w:left="0" w:right="0" w:firstLine="567"/>
        <w:jc w:val="both"/>
        <w:rPr/>
      </w:pPr>
      <w:bookmarkStart w:id="1376" w:name="sub_20066"/>
      <w:bookmarkEnd w:id="1376"/>
      <w:r>
        <w:rPr>
          <w:sz w:val="27"/>
          <w:szCs w:val="27"/>
        </w:rPr>
        <w:t>д) Для получения рейтинга заявок по критериям "Квалификация участника и (или) коллектива его сотрудников (в том числе опыт, образование, квалификация персонала, деловая репутация)", "Качество товара (работ, услуг)"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"Квалификация участника и (или) коллектива его работников (в том числе опыт, образование, квалификация работников, деловая репутация)", "Качество товара (работ, услуг)" имеют числовое выражение, в документации о закупке устанавливается формула или шкала присвоения баллов членами комиссии по таким показателям.</w:t>
      </w:r>
    </w:p>
    <w:p>
      <w:pPr>
        <w:pStyle w:val="Normal"/>
        <w:bidi w:val="0"/>
        <w:ind w:left="0" w:right="0" w:firstLine="567"/>
        <w:jc w:val="both"/>
        <w:rPr/>
      </w:pPr>
      <w:bookmarkStart w:id="1377" w:name="sub_20066"/>
      <w:bookmarkStart w:id="1378" w:name="sub_20065"/>
      <w:bookmarkEnd w:id="1377"/>
      <w:bookmarkEnd w:id="1378"/>
      <w:r>
        <w:rPr>
          <w:sz w:val="27"/>
          <w:szCs w:val="27"/>
        </w:rPr>
        <w:t>е) Рейтинг, присуждаемый заявке по критерию "Срок поставки товара (выполнения работ, оказания услуг)", определяется по формуле:</w:t>
      </w:r>
    </w:p>
    <w:p>
      <w:pPr>
        <w:pStyle w:val="Normal"/>
        <w:bidi w:val="0"/>
        <w:ind w:left="0" w:right="0" w:firstLine="567"/>
        <w:jc w:val="both"/>
        <w:rPr/>
      </w:pPr>
      <w:bookmarkStart w:id="1379" w:name="sub_20065"/>
      <w:bookmarkEnd w:id="1379"/>
      <w:r>
        <w:rPr/>
        <w:drawing>
          <wp:inline distT="0" distB="0" distL="0" distR="0">
            <wp:extent cx="1800225" cy="683895"/>
            <wp:effectExtent l="0" t="0" r="0" b="0"/>
            <wp:docPr id="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pic:cNvPicPr>
                      <a:picLocks noChangeAspect="1" noChangeArrowheads="1"/>
                    </pic:cNvPicPr>
                  </pic:nvPicPr>
                  <pic:blipFill>
                    <a:blip r:embed="rId66"/>
                    <a:stretch>
                      <a:fillRect/>
                    </a:stretch>
                  </pic:blipFill>
                  <pic:spPr bwMode="auto">
                    <a:xfrm>
                      <a:off x="0" y="0"/>
                      <a:ext cx="1800225" cy="683895"/>
                    </a:xfrm>
                    <a:prstGeom prst="rect">
                      <a:avLst/>
                    </a:prstGeom>
                  </pic:spPr>
                </pic:pic>
              </a:graphicData>
            </a:graphic>
          </wp:inline>
        </w:drawing>
      </w:r>
      <w:r>
        <w:rPr>
          <w:sz w:val="27"/>
          <w:szCs w:val="27"/>
        </w:rPr>
        <w:t>,</w:t>
      </w:r>
    </w:p>
    <w:p>
      <w:pPr>
        <w:pStyle w:val="Normal"/>
        <w:bidi w:val="0"/>
        <w:ind w:left="0" w:right="0" w:firstLine="567"/>
        <w:jc w:val="both"/>
        <w:rPr/>
      </w:pPr>
      <w:r>
        <w:rPr>
          <w:sz w:val="27"/>
          <w:szCs w:val="27"/>
        </w:rPr>
        <w:t>где:</w:t>
      </w:r>
    </w:p>
    <w:p>
      <w:pPr>
        <w:pStyle w:val="Normal"/>
        <w:bidi w:val="0"/>
        <w:ind w:left="0" w:right="0" w:firstLine="567"/>
        <w:jc w:val="both"/>
        <w:rPr/>
      </w:pPr>
      <w:r>
        <w:rPr/>
        <w:drawing>
          <wp:inline distT="0" distB="0" distL="0" distR="0">
            <wp:extent cx="255905" cy="269875"/>
            <wp:effectExtent l="0" t="0" r="0" b="0"/>
            <wp:docPr id="6"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
                    <pic:cNvPicPr>
                      <a:picLocks noChangeAspect="1" noChangeArrowheads="1"/>
                    </pic:cNvPicPr>
                  </pic:nvPicPr>
                  <pic:blipFill>
                    <a:blip r:embed="rId67"/>
                    <a:stretch>
                      <a:fillRect/>
                    </a:stretch>
                  </pic:blipFill>
                  <pic:spPr bwMode="auto">
                    <a:xfrm>
                      <a:off x="0" y="0"/>
                      <a:ext cx="255905" cy="269875"/>
                    </a:xfrm>
                    <a:prstGeom prst="rect">
                      <a:avLst/>
                    </a:prstGeom>
                  </pic:spPr>
                </pic:pic>
              </a:graphicData>
            </a:graphic>
          </wp:inline>
        </w:drawing>
      </w:r>
      <w:r>
        <w:rPr>
          <w:sz w:val="27"/>
          <w:szCs w:val="27"/>
        </w:rPr>
        <w:t xml:space="preserve"> </w:t>
      </w:r>
      <w:r>
        <w:rPr>
          <w:sz w:val="27"/>
          <w:szCs w:val="27"/>
        </w:rPr>
        <w:t>- рейтинг, присуждаемый i-й заявке  по указанному критерию;</w:t>
      </w:r>
    </w:p>
    <w:p>
      <w:pPr>
        <w:pStyle w:val="Normal"/>
        <w:bidi w:val="0"/>
        <w:ind w:left="0" w:right="0" w:firstLine="567"/>
        <w:jc w:val="both"/>
        <w:rPr/>
      </w:pPr>
      <w:r>
        <w:rPr/>
        <w:drawing>
          <wp:inline distT="0" distB="0" distL="0" distR="0">
            <wp:extent cx="381635" cy="291465"/>
            <wp:effectExtent l="0" t="0" r="0" b="0"/>
            <wp:docPr id="7"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 descr=""/>
                    <pic:cNvPicPr>
                      <a:picLocks noChangeAspect="1" noChangeArrowheads="1"/>
                    </pic:cNvPicPr>
                  </pic:nvPicPr>
                  <pic:blipFill>
                    <a:blip r:embed="rId68"/>
                    <a:stretch>
                      <a:fillRect/>
                    </a:stretch>
                  </pic:blipFill>
                  <pic:spPr bwMode="auto">
                    <a:xfrm>
                      <a:off x="0" y="0"/>
                      <a:ext cx="381635" cy="291465"/>
                    </a:xfrm>
                    <a:prstGeom prst="rect">
                      <a:avLst/>
                    </a:prstGeom>
                  </pic:spPr>
                </pic:pic>
              </a:graphicData>
            </a:graphic>
          </wp:inline>
        </w:drawing>
      </w:r>
      <w:r>
        <w:rPr>
          <w:sz w:val="27"/>
          <w:szCs w:val="27"/>
        </w:rPr>
        <w:t xml:space="preserve"> </w:t>
      </w:r>
      <w:r>
        <w:rPr>
          <w:sz w:val="27"/>
          <w:szCs w:val="27"/>
        </w:rPr>
        <w:t>-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pPr>
        <w:pStyle w:val="Normal"/>
        <w:bidi w:val="0"/>
        <w:ind w:left="0" w:right="0" w:firstLine="567"/>
        <w:jc w:val="both"/>
        <w:rPr/>
      </w:pPr>
      <w:r>
        <w:rPr/>
        <w:drawing>
          <wp:inline distT="0" distB="0" distL="0" distR="0">
            <wp:extent cx="360045" cy="291465"/>
            <wp:effectExtent l="0" t="0" r="0" b="0"/>
            <wp:docPr id="8"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 descr=""/>
                    <pic:cNvPicPr>
                      <a:picLocks noChangeAspect="1" noChangeArrowheads="1"/>
                    </pic:cNvPicPr>
                  </pic:nvPicPr>
                  <pic:blipFill>
                    <a:blip r:embed="rId69"/>
                    <a:stretch>
                      <a:fillRect/>
                    </a:stretch>
                  </pic:blipFill>
                  <pic:spPr bwMode="auto">
                    <a:xfrm>
                      <a:off x="0" y="0"/>
                      <a:ext cx="360045" cy="291465"/>
                    </a:xfrm>
                    <a:prstGeom prst="rect">
                      <a:avLst/>
                    </a:prstGeom>
                  </pic:spPr>
                </pic:pic>
              </a:graphicData>
            </a:graphic>
          </wp:inline>
        </w:drawing>
      </w:r>
      <w:r>
        <w:rPr>
          <w:sz w:val="27"/>
          <w:szCs w:val="27"/>
        </w:rPr>
        <w:t xml:space="preserve"> </w:t>
      </w:r>
      <w:r>
        <w:rPr>
          <w:sz w:val="27"/>
          <w:szCs w:val="27"/>
        </w:rPr>
        <w:t>-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pPr>
        <w:pStyle w:val="Normal"/>
        <w:bidi w:val="0"/>
        <w:ind w:left="0" w:right="0" w:firstLine="567"/>
        <w:jc w:val="both"/>
        <w:rPr/>
      </w:pPr>
      <w:r>
        <w:rPr/>
        <w:drawing>
          <wp:inline distT="0" distB="0" distL="0" distR="0">
            <wp:extent cx="190500" cy="291465"/>
            <wp:effectExtent l="0" t="0" r="0" b="0"/>
            <wp:docPr id="9"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9" descr=""/>
                    <pic:cNvPicPr>
                      <a:picLocks noChangeAspect="1" noChangeArrowheads="1"/>
                    </pic:cNvPicPr>
                  </pic:nvPicPr>
                  <pic:blipFill>
                    <a:blip r:embed="rId70"/>
                    <a:stretch>
                      <a:fillRect/>
                    </a:stretch>
                  </pic:blipFill>
                  <pic:spPr bwMode="auto">
                    <a:xfrm>
                      <a:off x="0" y="0"/>
                      <a:ext cx="190500" cy="291465"/>
                    </a:xfrm>
                    <a:prstGeom prst="rect">
                      <a:avLst/>
                    </a:prstGeom>
                  </pic:spPr>
                </pic:pic>
              </a:graphicData>
            </a:graphic>
          </wp:inline>
        </w:drawing>
      </w:r>
      <w:r>
        <w:rPr>
          <w:sz w:val="27"/>
          <w:szCs w:val="27"/>
        </w:rPr>
        <w:t xml:space="preserve"> </w:t>
      </w:r>
      <w:r>
        <w:rPr>
          <w:sz w:val="27"/>
          <w:szCs w:val="27"/>
        </w:rPr>
        <w:t>-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pPr>
        <w:pStyle w:val="ConsPlusNormal"/>
        <w:widowControl/>
        <w:numPr>
          <w:ilvl w:val="0"/>
          <w:numId w:val="0"/>
        </w:numPr>
        <w:bidi w:val="0"/>
        <w:ind w:left="0" w:right="0" w:hanging="0"/>
        <w:jc w:val="center"/>
        <w:outlineLvl w:val="0"/>
        <w:rPr/>
      </w:pPr>
      <w:r>
        <w:rPr>
          <w:rFonts w:cs="Times New Roman" w:ascii="Times New Roman" w:hAnsi="Times New Roman"/>
          <w:b/>
          <w:sz w:val="27"/>
          <w:szCs w:val="27"/>
        </w:rPr>
        <w:t>Лист ознакомления с Положением о закупках товаров, работ, услуг.</w:t>
      </w:r>
    </w:p>
    <w:tbl>
      <w:tblPr>
        <w:tblW w:w="10141" w:type="dxa"/>
        <w:jc w:val="left"/>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Pr>
      <w:tblGrid>
        <w:gridCol w:w="2754"/>
        <w:gridCol w:w="3701"/>
        <w:gridCol w:w="1981"/>
        <w:gridCol w:w="1704"/>
      </w:tblGrid>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ind w:left="0" w:right="0" w:hanging="0"/>
              <w:jc w:val="center"/>
              <w:rPr/>
            </w:pPr>
            <w:r>
              <w:rPr>
                <w:b/>
                <w:sz w:val="27"/>
                <w:szCs w:val="27"/>
              </w:rPr>
              <w:t>Должность</w:t>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ind w:left="0" w:right="0" w:hanging="0"/>
              <w:jc w:val="center"/>
              <w:rPr/>
            </w:pPr>
            <w:r>
              <w:rPr>
                <w:b/>
                <w:sz w:val="27"/>
                <w:szCs w:val="27"/>
              </w:rPr>
              <w:t>Ф.И.О.</w:t>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ind w:left="0" w:right="0" w:hanging="0"/>
              <w:jc w:val="center"/>
              <w:rPr/>
            </w:pPr>
            <w:r>
              <w:rPr>
                <w:b/>
                <w:sz w:val="27"/>
                <w:szCs w:val="27"/>
              </w:rPr>
              <w:t>Дата ознакомления</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ind w:left="0" w:right="0" w:hanging="0"/>
              <w:jc w:val="center"/>
              <w:rPr/>
            </w:pPr>
            <w:r>
              <w:rPr>
                <w:b/>
                <w:sz w:val="27"/>
                <w:szCs w:val="27"/>
              </w:rPr>
              <w:t>Подпись</w:t>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r>
        <w:trPr/>
        <w:tc>
          <w:tcPr>
            <w:tcW w:w="27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3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9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tabs>
                <w:tab w:val="clear" w:pos="708"/>
                <w:tab w:val="left" w:pos="900" w:leader="none"/>
              </w:tabs>
              <w:bidi w:val="0"/>
              <w:spacing w:lineRule="auto" w:line="360"/>
              <w:ind w:left="0" w:right="0" w:hanging="0"/>
              <w:rPr>
                <w:rFonts w:ascii="Times New Roman" w:hAnsi="Times New Roman"/>
                <w:b/>
                <w:b/>
                <w:sz w:val="27"/>
                <w:szCs w:val="27"/>
              </w:rPr>
            </w:pPr>
            <w:r>
              <w:rPr>
                <w:b/>
                <w:sz w:val="27"/>
                <w:szCs w:val="27"/>
              </w:rPr>
            </w:r>
          </w:p>
        </w:tc>
      </w:tr>
    </w:tbl>
    <w:p>
      <w:pPr>
        <w:pStyle w:val="ConsPlusNormal"/>
        <w:widowControl/>
        <w:numPr>
          <w:ilvl w:val="0"/>
          <w:numId w:val="0"/>
        </w:numPr>
        <w:bidi w:val="0"/>
        <w:ind w:left="0" w:right="0" w:firstLine="567"/>
        <w:outlineLvl w:val="0"/>
        <w:rPr>
          <w:rFonts w:ascii="Times New Roman" w:hAnsi="Times New Roman" w:cs="Times New Roman"/>
          <w:sz w:val="27"/>
          <w:szCs w:val="27"/>
        </w:rPr>
      </w:pPr>
      <w:r>
        <w:rPr>
          <w:rFonts w:cs="Times New Roman" w:ascii="Times New Roman" w:hAnsi="Times New Roman"/>
          <w:sz w:val="27"/>
          <w:szCs w:val="27"/>
        </w:rPr>
      </w:r>
    </w:p>
    <w:p>
      <w:pPr>
        <w:pStyle w:val="Normal"/>
        <w:bidi w:val="0"/>
        <w:ind w:left="0" w:right="0" w:hanging="0"/>
        <w:jc w:val="center"/>
        <w:rPr/>
      </w:pPr>
      <w:r>
        <w:rPr/>
      </w:r>
    </w:p>
    <w:sectPr>
      <w:footerReference w:type="default" r:id="rId71"/>
      <w:type w:val="nextPage"/>
      <w:pgSz w:w="11906" w:h="16838"/>
      <w:pgMar w:left="1701" w:right="707" w:header="0" w:top="851" w:footer="720" w:bottom="993" w:gutter="0"/>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swiss"/>
    <w:pitch w:val="variable"/>
  </w:font>
  <w:font w:name="Courier New">
    <w:charset w:val="01"/>
    <w:family w:val="roman"/>
    <w:pitch w:val="variable"/>
  </w:font>
  <w:font w:name="Tahoma">
    <w:charset w:val="01"/>
    <w:family w:val="roman"/>
    <w:pitch w:val="variable"/>
  </w:font>
  <w:font w:name="Times New Roman CYR">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widowControl/>
      <w:tabs>
        <w:tab w:val="center" w:pos="4677" w:leader="none"/>
        <w:tab w:val="right" w:pos="9355" w:leader="none"/>
      </w:tabs>
      <w:bidi w:val="0"/>
      <w:ind w:left="0" w:right="0" w:hanging="0"/>
      <w:jc w:val="left"/>
      <w:textAlignment w:val="auto"/>
      <w:rPr>
        <w:rFonts w:ascii="Times New Roman" w:hAnsi="Times New Roman" w:cs="Times New Roman"/>
        <w:sz w:val="24"/>
        <w:szCs w:val="24"/>
        <w:lang w:val="ru-RU" w:eastAsia="ru-RU" w:bidi="ar-SA"/>
      </w:rPr>
    </w:pPr>
    <w:r>
      <w:rPr>
        <w:rFonts w:cs="Times New Roman"/>
        <w:sz w:val="24"/>
        <w:szCs w:val="24"/>
        <w:lang w:val="ru-RU" w:eastAsia="ru-RU" w:bidi="ar-SA"/>
      </w:rPr>
    </w:r>
    <w:r>
      <mc:AlternateContent>
        <mc:Choice Requires="wps">
          <w:drawing>
            <wp:anchor behindDoc="0" distT="0" distB="0" distL="0" distR="0" simplePos="0" locked="0" layoutInCell="1" allowOverlap="1" relativeHeight="97">
              <wp:simplePos x="0" y="0"/>
              <wp:positionH relativeFrom="margin">
                <wp:align>center</wp:align>
              </wp:positionH>
              <wp:positionV relativeFrom="paragraph">
                <wp:posOffset>635</wp:posOffset>
              </wp:positionV>
              <wp:extent cx="153035" cy="525780"/>
              <wp:effectExtent l="0" t="0" r="0" b="0"/>
              <wp:wrapTopAndBottom/>
              <wp:docPr id="10" name="Frame1"/>
              <a:graphic xmlns:a="http://schemas.openxmlformats.org/drawingml/2006/main">
                <a:graphicData uri="http://schemas.microsoft.com/office/word/2010/wordprocessingShape">
                  <wps:wsp>
                    <wps:cNvSpPr txBox="1"/>
                    <wps:spPr>
                      <a:xfrm>
                        <a:off x="0" y="0"/>
                        <a:ext cx="153035" cy="525780"/>
                      </a:xfrm>
                      <a:prstGeom prst="rect"/>
                      <a:solidFill>
                        <a:srgbClr val="FFFFFF">
                          <a:alpha val="0"/>
                        </a:srgbClr>
                      </a:solidFill>
                    </wps:spPr>
                    <wps:txbx>
                      <w:txbxContent>
                        <w:p>
                          <w:pPr>
                            <w:pStyle w:val="Footer"/>
                            <w:widowControl/>
                            <w:pBdr/>
                            <w:tabs>
                              <w:tab w:val="center" w:pos="4677" w:leader="none"/>
                              <w:tab w:val="right" w:pos="9355" w:leader="none"/>
                            </w:tabs>
                            <w:bidi w:val="0"/>
                            <w:ind w:left="0" w:right="0" w:hanging="0"/>
                            <w:jc w:val="center"/>
                            <w:textAlignment w:val="auto"/>
                            <w:rPr/>
                          </w:pPr>
                          <w:r>
                            <w:rPr/>
                          </w:r>
                        </w:p>
                        <w:p>
                          <w:pPr>
                            <w:pStyle w:val="Footer"/>
                            <w:widowControl/>
                            <w:pBdr/>
                            <w:tabs>
                              <w:tab w:val="center" w:pos="4677" w:leader="none"/>
                              <w:tab w:val="right" w:pos="9355" w:leader="none"/>
                            </w:tabs>
                            <w:bidi w:val="0"/>
                            <w:ind w:left="0" w:right="0" w:hanging="0"/>
                            <w:jc w:val="center"/>
                            <w:textAlignment w:val="auto"/>
                            <w:rPr/>
                          </w:pPr>
                          <w:r>
                            <w:rPr>
                              <w:rStyle w:val="Pagenumber"/>
                              <w:rFonts w:cs="Times New Roman"/>
                              <w:b/>
                              <w:sz w:val="24"/>
                              <w:szCs w:val="24"/>
                              <w:lang w:val="en-US" w:eastAsia="en-US" w:bidi="ar-SA"/>
                            </w:rPr>
                            <w:fldChar w:fldCharType="begin"/>
                          </w:r>
                          <w:r>
                            <w:rPr>
                              <w:rStyle w:val="Pagenumber"/>
                              <w:sz w:val="24"/>
                              <w:b/>
                              <w:szCs w:val="24"/>
                              <w:rFonts w:cs="Times New Roman"/>
                            </w:rPr>
                            <w:instrText> PAGE </w:instrText>
                          </w:r>
                          <w:r>
                            <w:rPr>
                              <w:rStyle w:val="Pagenumber"/>
                              <w:sz w:val="24"/>
                              <w:b/>
                              <w:szCs w:val="24"/>
                              <w:rFonts w:cs="Times New Roman"/>
                            </w:rPr>
                            <w:fldChar w:fldCharType="separate"/>
                          </w:r>
                          <w:r>
                            <w:rPr>
                              <w:rStyle w:val="Pagenumber"/>
                              <w:sz w:val="24"/>
                              <w:b/>
                              <w:szCs w:val="24"/>
                              <w:rFonts w:cs="Times New Roman"/>
                            </w:rPr>
                            <w:t>88</w:t>
                          </w:r>
                          <w:r>
                            <w:rPr>
                              <w:rStyle w:val="Pagenumber"/>
                              <w:sz w:val="24"/>
                              <w:b/>
                              <w:szCs w:val="24"/>
                              <w:rFonts w:cs="Times New Roman"/>
                            </w:rPr>
                            <w:fldChar w:fldCharType="end"/>
                          </w:r>
                        </w:p>
                        <w:p>
                          <w:pPr>
                            <w:pStyle w:val="Footer"/>
                            <w:widowControl/>
                            <w:pBdr/>
                            <w:tabs>
                              <w:tab w:val="center" w:pos="4677" w:leader="none"/>
                              <w:tab w:val="right" w:pos="9355" w:leader="none"/>
                            </w:tabs>
                            <w:bidi w:val="0"/>
                            <w:ind w:left="0" w:right="0" w:hanging="0"/>
                            <w:jc w:val="left"/>
                            <w:textAlignment w:val="auto"/>
                            <w:rPr>
                              <w:rStyle w:val="Pagenumber"/>
                              <w:rFonts w:ascii="Times New Roman" w:hAnsi="Times New Roman" w:cs="Times New Roman"/>
                              <w:b/>
                              <w:b/>
                              <w:sz w:val="24"/>
                              <w:szCs w:val="24"/>
                              <w:lang w:val="ru-RU" w:eastAsia="ru-RU" w:bidi="ar-SA"/>
                            </w:rPr>
                          </w:pPr>
                          <w:r>
                            <w:rPr>
                              <w:rFonts w:cs="Times New Roman"/>
                              <w:b/>
                              <w:sz w:val="24"/>
                              <w:szCs w:val="24"/>
                              <w:lang w:val="ru-RU" w:eastAsia="ru-RU" w:bidi="ar-SA"/>
                            </w:rPr>
                          </w:r>
                        </w:p>
                      </w:txbxContent>
                    </wps:txbx>
                    <wps:bodyPr anchor="t" lIns="0" tIns="0" rIns="0" bIns="0">
                      <a:spAutoFit/>
                    </wps:bodyPr>
                  </wps:wsp>
                </a:graphicData>
              </a:graphic>
            </wp:anchor>
          </w:drawing>
        </mc:Choice>
        <mc:Fallback>
          <w:pict>
            <v:rect fillcolor="#FFFFFF" style="position:absolute;rotation:0;width:12.05pt;height:41.4pt;mso-wrap-distance-left:0pt;mso-wrap-distance-right:0pt;mso-wrap-distance-top:0pt;mso-wrap-distance-bottom:0pt;margin-top:0pt;mso-position-vertical-relative:text;margin-left:231.45pt;mso-position-horizontal:center;mso-position-horizontal-relative:margin">
              <v:fill opacity="0f"/>
              <v:textbox inset="0in,0in,0in,0in">
                <w:txbxContent>
                  <w:p>
                    <w:pPr>
                      <w:pStyle w:val="Footer"/>
                      <w:widowControl/>
                      <w:pBdr/>
                      <w:tabs>
                        <w:tab w:val="center" w:pos="4677" w:leader="none"/>
                        <w:tab w:val="right" w:pos="9355" w:leader="none"/>
                      </w:tabs>
                      <w:bidi w:val="0"/>
                      <w:ind w:left="0" w:right="0" w:hanging="0"/>
                      <w:jc w:val="center"/>
                      <w:textAlignment w:val="auto"/>
                      <w:rPr/>
                    </w:pPr>
                    <w:r>
                      <w:rPr/>
                    </w:r>
                  </w:p>
                  <w:p>
                    <w:pPr>
                      <w:pStyle w:val="Footer"/>
                      <w:widowControl/>
                      <w:pBdr/>
                      <w:tabs>
                        <w:tab w:val="center" w:pos="4677" w:leader="none"/>
                        <w:tab w:val="right" w:pos="9355" w:leader="none"/>
                      </w:tabs>
                      <w:bidi w:val="0"/>
                      <w:ind w:left="0" w:right="0" w:hanging="0"/>
                      <w:jc w:val="center"/>
                      <w:textAlignment w:val="auto"/>
                      <w:rPr/>
                    </w:pPr>
                    <w:r>
                      <w:rPr>
                        <w:rStyle w:val="Pagenumber"/>
                        <w:rFonts w:cs="Times New Roman"/>
                        <w:b/>
                        <w:sz w:val="24"/>
                        <w:szCs w:val="24"/>
                        <w:lang w:val="en-US" w:eastAsia="en-US" w:bidi="ar-SA"/>
                      </w:rPr>
                      <w:fldChar w:fldCharType="begin"/>
                    </w:r>
                    <w:r>
                      <w:rPr>
                        <w:rStyle w:val="Pagenumber"/>
                        <w:sz w:val="24"/>
                        <w:b/>
                        <w:szCs w:val="24"/>
                        <w:rFonts w:cs="Times New Roman"/>
                      </w:rPr>
                      <w:instrText> PAGE </w:instrText>
                    </w:r>
                    <w:r>
                      <w:rPr>
                        <w:rStyle w:val="Pagenumber"/>
                        <w:sz w:val="24"/>
                        <w:b/>
                        <w:szCs w:val="24"/>
                        <w:rFonts w:cs="Times New Roman"/>
                      </w:rPr>
                      <w:fldChar w:fldCharType="separate"/>
                    </w:r>
                    <w:r>
                      <w:rPr>
                        <w:rStyle w:val="Pagenumber"/>
                        <w:sz w:val="24"/>
                        <w:b/>
                        <w:szCs w:val="24"/>
                        <w:rFonts w:cs="Times New Roman"/>
                      </w:rPr>
                      <w:t>88</w:t>
                    </w:r>
                    <w:r>
                      <w:rPr>
                        <w:rStyle w:val="Pagenumber"/>
                        <w:sz w:val="24"/>
                        <w:b/>
                        <w:szCs w:val="24"/>
                        <w:rFonts w:cs="Times New Roman"/>
                      </w:rPr>
                      <w:fldChar w:fldCharType="end"/>
                    </w:r>
                  </w:p>
                  <w:p>
                    <w:pPr>
                      <w:pStyle w:val="Footer"/>
                      <w:widowControl/>
                      <w:pBdr/>
                      <w:tabs>
                        <w:tab w:val="center" w:pos="4677" w:leader="none"/>
                        <w:tab w:val="right" w:pos="9355" w:leader="none"/>
                      </w:tabs>
                      <w:bidi w:val="0"/>
                      <w:ind w:left="0" w:right="0" w:hanging="0"/>
                      <w:jc w:val="left"/>
                      <w:textAlignment w:val="auto"/>
                      <w:rPr>
                        <w:rStyle w:val="Pagenumber"/>
                        <w:rFonts w:ascii="Times New Roman" w:hAnsi="Times New Roman" w:cs="Times New Roman"/>
                        <w:b/>
                        <w:b/>
                        <w:sz w:val="24"/>
                        <w:szCs w:val="24"/>
                        <w:lang w:val="ru-RU" w:eastAsia="ru-RU" w:bidi="ar-SA"/>
                      </w:rPr>
                    </w:pPr>
                    <w:r>
                      <w:rPr>
                        <w:rFonts w:cs="Times New Roman"/>
                        <w:b/>
                        <w:sz w:val="24"/>
                        <w:szCs w:val="24"/>
                        <w:lang w:val="ru-RU" w:eastAsia="ru-RU" w:bidi="ar-SA"/>
                      </w:rPr>
                    </w:r>
                  </w:p>
                </w:txbxContent>
              </v:textbox>
              <w10:wrap type="topAndBottom"/>
            </v:rect>
          </w:pict>
        </mc:Fallback>
      </mc:AlternateContent>
    </w:r>
  </w:p>
</w:ftr>
</file>

<file path=word/settings.xml><?xml version="1.0" encoding="utf-8"?>
<w:settings xmlns:w="http://schemas.openxmlformats.org/wordprocessingml/2006/main">
  <w:zoom w:percent="10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DemiLight" w:cs="Noto Sans Devanagari"/>
        <w:kern w:val="2"/>
        <w:szCs w:val="24"/>
        <w:lang w:val="en-US" w:eastAsia="zh-CN" w:bidi="hi-IN"/>
      </w:rPr>
    </w:rPrDefault>
    <w:pPrDefault>
      <w:pPr/>
    </w:pPrDefault>
  </w:docDefaults>
  <w:style w:type="paragraph" w:styleId="Normal">
    <w:name w:val="Normal"/>
    <w:qFormat/>
    <w:pPr>
      <w:widowControl/>
      <w:bidi w:val="0"/>
      <w:jc w:val="left"/>
      <w:textAlignment w:val="auto"/>
    </w:pPr>
    <w:rPr>
      <w:rFonts w:ascii="Times New Roman" w:hAnsi="Times New Roman" w:eastAsia="Courier New" w:cs="Times New Roman"/>
      <w:color w:val="auto"/>
      <w:kern w:val="2"/>
      <w:sz w:val="24"/>
      <w:szCs w:val="24"/>
      <w:lang w:val="ru-RU" w:eastAsia="ru-RU" w:bidi="ar-SA"/>
    </w:rPr>
  </w:style>
  <w:style w:type="paragraph" w:styleId="Heading1">
    <w:name w:val="Heading 1"/>
    <w:basedOn w:val="Normal"/>
    <w:qFormat/>
    <w:pPr>
      <w:keepNext w:val="true"/>
      <w:widowControl/>
      <w:spacing w:before="240" w:after="60"/>
      <w:jc w:val="left"/>
      <w:textAlignment w:val="auto"/>
      <w:outlineLvl w:val="0"/>
    </w:pPr>
    <w:rPr>
      <w:rFonts w:ascii="Arial" w:hAnsi="Arial" w:cs="Arial"/>
      <w:b/>
      <w:bCs/>
      <w:kern w:val="2"/>
      <w:sz w:val="32"/>
      <w:szCs w:val="32"/>
      <w:lang w:val="ru-RU" w:eastAsia="ru-RU" w:bidi="ar-SA"/>
    </w:rPr>
  </w:style>
  <w:style w:type="paragraph" w:styleId="Heading3">
    <w:name w:val="Heading 3"/>
    <w:basedOn w:val="Normal"/>
    <w:qFormat/>
    <w:pPr>
      <w:keepNext w:val="true"/>
      <w:widowControl/>
      <w:spacing w:before="240" w:after="60"/>
      <w:jc w:val="left"/>
      <w:textAlignment w:val="auto"/>
      <w:outlineLvl w:val="2"/>
    </w:pPr>
    <w:rPr>
      <w:rFonts w:ascii="Arial" w:hAnsi="Arial" w:cs="Arial"/>
      <w:b/>
      <w:bCs/>
      <w:sz w:val="26"/>
      <w:szCs w:val="26"/>
      <w:lang w:val="ru-RU" w:eastAsia="ru-RU" w:bidi="ar-SA"/>
    </w:rPr>
  </w:style>
  <w:style w:type="character" w:styleId="DefaultParagraphFont">
    <w:name w:val="Default Paragraph Font"/>
    <w:qFormat/>
    <w:rPr/>
  </w:style>
  <w:style w:type="character" w:styleId="Pagenumber">
    <w:name w:val="page number"/>
    <w:basedOn w:val="DefaultParagraphFont"/>
    <w:qFormat/>
    <w:rPr>
      <w:rFonts w:cs="Times New Roman"/>
    </w:rPr>
  </w:style>
  <w:style w:type="character" w:styleId="InternetLink">
    <w:name w:val="Internet Link"/>
    <w:basedOn w:val="DefaultParagraphFont"/>
    <w:rPr>
      <w:rFonts w:cs="Times New Roman"/>
      <w:color w:val="0000FF"/>
      <w:u w:val="single"/>
    </w:rPr>
  </w:style>
  <w:style w:type="character" w:styleId="Style12">
    <w:name w:val="Гипертекстовая ссылка"/>
    <w:qFormat/>
    <w:rPr>
      <w:color w:val="106BBE"/>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ascii="Times New Roman" w:hAnsi="Times New Roman"/>
      <w:sz w:val="27"/>
      <w:szCs w:val="27"/>
      <w:lang w:val="ru-RU" w:eastAsia="ru-RU" w:bidi="ar-SA"/>
    </w:rPr>
  </w:style>
  <w:style w:type="character" w:styleId="ListLabel65">
    <w:name w:val="ListLabel 65"/>
    <w:qFormat/>
    <w:rPr>
      <w:rFonts w:ascii="Times New Roman" w:hAnsi="Times New Roman" w:cs="Times New Roman"/>
      <w:b w:val="false"/>
      <w:sz w:val="27"/>
      <w:szCs w:val="27"/>
      <w:lang w:val="ru-RU" w:eastAsia="ru-RU" w:bidi="ar-SA"/>
    </w:rPr>
  </w:style>
  <w:style w:type="paragraph" w:styleId="Heading">
    <w:name w:val="Heading"/>
    <w:basedOn w:val="Normal"/>
    <w:next w:val="TextBody"/>
    <w:qFormat/>
    <w:pPr>
      <w:keepNext w:val="true"/>
      <w:spacing w:before="240" w:after="120"/>
    </w:pPr>
    <w:rPr>
      <w:rFonts w:ascii="Liberation Sans" w:hAnsi="Liberation Sans" w:eastAsia="Noto Sans CJK SC DemiLight"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DocumentMap">
    <w:name w:val="DocumentMap"/>
    <w:qFormat/>
    <w:pPr>
      <w:widowControl/>
      <w:bidi w:val="0"/>
      <w:jc w:val="left"/>
      <w:textAlignment w:val="auto"/>
    </w:pPr>
    <w:rPr>
      <w:rFonts w:ascii="Times New Roman" w:hAnsi="Times New Roman" w:eastAsia="Courier New" w:cs="Times New Roman"/>
      <w:color w:val="auto"/>
      <w:kern w:val="2"/>
      <w:sz w:val="20"/>
      <w:szCs w:val="20"/>
      <w:lang w:val="en-US" w:eastAsia="en-US" w:bidi="hi-IN"/>
    </w:rPr>
  </w:style>
  <w:style w:type="paragraph" w:styleId="ConsPlusNormal">
    <w:name w:val="ConsPlusNormal"/>
    <w:qFormat/>
    <w:pPr>
      <w:widowControl w:val="false"/>
      <w:bidi w:val="0"/>
      <w:ind w:firstLine="720"/>
      <w:jc w:val="left"/>
      <w:textAlignment w:val="auto"/>
    </w:pPr>
    <w:rPr>
      <w:rFonts w:ascii="Arial" w:hAnsi="Arial" w:eastAsia="Courier New" w:cs="Arial"/>
      <w:color w:val="auto"/>
      <w:kern w:val="2"/>
      <w:sz w:val="20"/>
      <w:szCs w:val="20"/>
      <w:lang w:val="ru-RU" w:eastAsia="ru-RU" w:bidi="ar-SA"/>
    </w:rPr>
  </w:style>
  <w:style w:type="paragraph" w:styleId="ConsPlusNonformat">
    <w:name w:val="ConsPlusNonformat"/>
    <w:qFormat/>
    <w:pPr>
      <w:widowControl w:val="false"/>
      <w:bidi w:val="0"/>
      <w:jc w:val="left"/>
      <w:textAlignment w:val="auto"/>
    </w:pPr>
    <w:rPr>
      <w:rFonts w:ascii="Courier New" w:hAnsi="Courier New" w:eastAsia="Courier New" w:cs="Courier New"/>
      <w:color w:val="auto"/>
      <w:kern w:val="2"/>
      <w:sz w:val="20"/>
      <w:szCs w:val="20"/>
      <w:lang w:val="ru-RU" w:eastAsia="ru-RU" w:bidi="ar-SA"/>
    </w:rPr>
  </w:style>
  <w:style w:type="paragraph" w:styleId="ConsPlusTitle">
    <w:name w:val="ConsPlusTitle"/>
    <w:qFormat/>
    <w:pPr>
      <w:widowControl w:val="false"/>
      <w:bidi w:val="0"/>
      <w:jc w:val="left"/>
      <w:textAlignment w:val="auto"/>
    </w:pPr>
    <w:rPr>
      <w:rFonts w:ascii="Arial" w:hAnsi="Arial" w:eastAsia="Courier New" w:cs="Arial"/>
      <w:b/>
      <w:bCs/>
      <w:color w:val="auto"/>
      <w:kern w:val="2"/>
      <w:sz w:val="20"/>
      <w:szCs w:val="20"/>
      <w:lang w:val="ru-RU" w:eastAsia="ru-RU" w:bidi="ar-SA"/>
    </w:rPr>
  </w:style>
  <w:style w:type="paragraph" w:styleId="ConsPlusCell">
    <w:name w:val="ConsPlusCell"/>
    <w:qFormat/>
    <w:pPr>
      <w:widowControl w:val="false"/>
      <w:bidi w:val="0"/>
      <w:jc w:val="left"/>
      <w:textAlignment w:val="auto"/>
    </w:pPr>
    <w:rPr>
      <w:rFonts w:ascii="Arial" w:hAnsi="Arial" w:eastAsia="Courier New" w:cs="Arial"/>
      <w:color w:val="auto"/>
      <w:kern w:val="2"/>
      <w:sz w:val="20"/>
      <w:szCs w:val="20"/>
      <w:lang w:val="ru-RU" w:eastAsia="ru-RU" w:bidi="ar-SA"/>
    </w:rPr>
  </w:style>
  <w:style w:type="paragraph" w:styleId="ConsPlusDocList">
    <w:name w:val="ConsPlusDocList"/>
    <w:qFormat/>
    <w:pPr>
      <w:widowControl w:val="false"/>
      <w:bidi w:val="0"/>
      <w:jc w:val="left"/>
      <w:textAlignment w:val="auto"/>
    </w:pPr>
    <w:rPr>
      <w:rFonts w:ascii="Courier New" w:hAnsi="Courier New" w:eastAsia="Courier New" w:cs="Courier New"/>
      <w:color w:val="auto"/>
      <w:kern w:val="2"/>
      <w:sz w:val="20"/>
      <w:szCs w:val="20"/>
      <w:lang w:val="ru-RU" w:eastAsia="ru-RU" w:bidi="ar-SA"/>
    </w:rPr>
  </w:style>
  <w:style w:type="paragraph" w:styleId="BalloonText">
    <w:name w:val="Balloon Text"/>
    <w:basedOn w:val="Normal"/>
    <w:qFormat/>
    <w:pPr>
      <w:widowControl/>
      <w:jc w:val="left"/>
      <w:textAlignment w:val="auto"/>
    </w:pPr>
    <w:rPr>
      <w:rFonts w:ascii="Tahoma" w:hAnsi="Tahoma" w:cs="Tahoma"/>
      <w:sz w:val="16"/>
      <w:szCs w:val="16"/>
      <w:lang w:val="ru-RU" w:eastAsia="ru-RU" w:bidi="ar-SA"/>
    </w:rPr>
  </w:style>
  <w:style w:type="paragraph" w:styleId="Style13">
    <w:name w:val="Абзац списка"/>
    <w:basedOn w:val="Normal"/>
    <w:qFormat/>
    <w:pPr>
      <w:widowControl/>
      <w:spacing w:before="0" w:after="0"/>
      <w:ind w:left="720" w:hanging="0"/>
      <w:contextualSpacing/>
      <w:jc w:val="left"/>
      <w:textAlignment w:val="auto"/>
    </w:pPr>
    <w:rPr>
      <w:rFonts w:cs="Times New Roman"/>
      <w:sz w:val="24"/>
      <w:szCs w:val="24"/>
      <w:lang w:val="ru-RU" w:eastAsia="ru-RU" w:bidi="ar-SA"/>
    </w:rPr>
  </w:style>
  <w:style w:type="paragraph" w:styleId="BodyText2">
    <w:name w:val="Body Text 2"/>
    <w:basedOn w:val="Normal"/>
    <w:qFormat/>
    <w:pPr>
      <w:widowControl/>
      <w:spacing w:lineRule="auto" w:line="480" w:before="0" w:after="120"/>
      <w:jc w:val="left"/>
      <w:textAlignment w:val="auto"/>
    </w:pPr>
    <w:rPr>
      <w:rFonts w:cs="Times New Roman"/>
      <w:sz w:val="24"/>
      <w:szCs w:val="20"/>
      <w:lang w:val="ru-RU" w:eastAsia="ru-RU" w:bidi="ar-SA"/>
    </w:rPr>
  </w:style>
  <w:style w:type="paragraph" w:styleId="TableGrid">
    <w:name w:val="Table Grid"/>
    <w:basedOn w:val="DocumentMap"/>
    <w:qFormat/>
    <w:pPr>
      <w:widowControl w:val="false"/>
      <w:jc w:val="left"/>
      <w:textAlignment w:val="auto"/>
    </w:pPr>
    <w:rPr>
      <w:rFonts w:cs="Times New Roman"/>
      <w:sz w:val="20"/>
      <w:szCs w:val="20"/>
      <w:lang w:val="en-US" w:eastAsia="en-US" w:bidi="ar-SA"/>
    </w:rPr>
  </w:style>
  <w:style w:type="paragraph" w:styleId="Footer">
    <w:name w:val="Footer"/>
    <w:basedOn w:val="Normal"/>
    <w:pPr>
      <w:widowControl/>
      <w:tabs>
        <w:tab w:val="clear" w:pos="708"/>
        <w:tab w:val="center" w:pos="4677" w:leader="none"/>
        <w:tab w:val="right" w:pos="9355" w:leader="none"/>
      </w:tabs>
      <w:jc w:val="left"/>
      <w:textAlignment w:val="auto"/>
    </w:pPr>
    <w:rPr>
      <w:rFonts w:cs="Times New Roman"/>
      <w:sz w:val="24"/>
      <w:szCs w:val="24"/>
      <w:lang w:val="ru-RU" w:eastAsia="ru-RU" w:bidi="ar-SA"/>
    </w:rPr>
  </w:style>
  <w:style w:type="paragraph" w:styleId="Header">
    <w:name w:val="Header"/>
    <w:basedOn w:val="Normal"/>
    <w:pPr>
      <w:widowControl/>
      <w:tabs>
        <w:tab w:val="clear" w:pos="708"/>
        <w:tab w:val="center" w:pos="4677" w:leader="none"/>
        <w:tab w:val="right" w:pos="9355" w:leader="none"/>
      </w:tabs>
      <w:jc w:val="left"/>
      <w:textAlignment w:val="auto"/>
    </w:pPr>
    <w:rPr>
      <w:rFonts w:cs="Times New Roman"/>
      <w:sz w:val="24"/>
      <w:szCs w:val="24"/>
      <w:lang w:val="ru-RU" w:eastAsia="ru-RU" w:bidi="ar-SA"/>
    </w:rPr>
  </w:style>
  <w:style w:type="paragraph" w:styleId="NormalWeb">
    <w:name w:val="Normal (Web)"/>
    <w:basedOn w:val="Normal"/>
    <w:qFormat/>
    <w:pPr>
      <w:widowControl/>
      <w:spacing w:beforeAutospacing="1" w:afterAutospacing="1"/>
      <w:jc w:val="left"/>
      <w:textAlignment w:val="auto"/>
    </w:pPr>
    <w:rPr>
      <w:rFonts w:cs="Times New Roman"/>
      <w:sz w:val="24"/>
      <w:szCs w:val="24"/>
      <w:lang w:val="ru-RU" w:eastAsia="ru-RU" w:bidi="ar-SA"/>
    </w:rPr>
  </w:style>
  <w:style w:type="paragraph" w:styleId="HTMLPreformatted">
    <w:name w:val="HTML Preformatted"/>
    <w:basedOn w:val="Normal"/>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left"/>
      <w:textAlignment w:val="auto"/>
    </w:pPr>
    <w:rPr>
      <w:rFonts w:ascii="Courier New" w:hAnsi="Courier New" w:cs="Courier New"/>
      <w:sz w:val="20"/>
      <w:szCs w:val="20"/>
      <w:lang w:val="ru-RU" w:eastAsia="ru-RU" w:bidi="ar-SA"/>
    </w:rPr>
  </w:style>
  <w:style w:type="paragraph" w:styleId="Style14">
    <w:name w:val="Нормальный (таблица)"/>
    <w:basedOn w:val="Normal"/>
    <w:qFormat/>
    <w:pPr>
      <w:widowControl w:val="false"/>
      <w:jc w:val="both"/>
      <w:textAlignment w:val="auto"/>
    </w:pPr>
    <w:rPr>
      <w:rFonts w:ascii="Times New Roman CYR" w:hAnsi="Times New Roman CYR" w:cs="Times New Roman CYR"/>
      <w:sz w:val="24"/>
      <w:szCs w:val="24"/>
      <w:lang w:val="ru-RU" w:eastAsia="ru-RU" w:bidi="ar-SA"/>
    </w:rPr>
  </w:style>
  <w:style w:type="paragraph" w:styleId="Style15">
    <w:name w:val="Прижатый влево"/>
    <w:basedOn w:val="Normal"/>
    <w:qFormat/>
    <w:pPr>
      <w:widowControl w:val="false"/>
      <w:jc w:val="left"/>
      <w:textAlignment w:val="auto"/>
    </w:pPr>
    <w:rPr>
      <w:rFonts w:ascii="Times New Roman CYR" w:hAnsi="Times New Roman CYR" w:cs="Times New Roman CYR"/>
      <w:sz w:val="24"/>
      <w:szCs w:val="24"/>
      <w:lang w:val="ru-RU" w:eastAsia="ru-RU" w:bidi="ar-SA"/>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demo.garant.ru/document?id=12088083&amp;sub=23" TargetMode="External"/><Relationship Id="rId3" Type="http://schemas.openxmlformats.org/officeDocument/2006/relationships/hyperlink" Target="http://demo.garant.ru/document?id=12088083&amp;sub=30310" TargetMode="External"/><Relationship Id="rId4" Type="http://schemas.openxmlformats.org/officeDocument/2006/relationships/hyperlink" Target="http://demo.garant.ru/document?id=12088083&amp;sub=30320" TargetMode="External"/><Relationship Id="rId5" Type="http://schemas.openxmlformats.org/officeDocument/2006/relationships/hyperlink" Target="http://demo.garant.ru/document?id=12088083&amp;sub=0" TargetMode="External"/><Relationship Id="rId6" Type="http://schemas.openxmlformats.org/officeDocument/2006/relationships/hyperlink" Target="http://demo.garant.ru/document?id=5125100&amp;sub=1829" TargetMode="External"/><Relationship Id="rId7" Type="http://schemas.openxmlformats.org/officeDocument/2006/relationships/hyperlink" Target="http://demo.garant.ru/document?id=12088083&amp;sub=0" TargetMode="External"/><Relationship Id="rId8" Type="http://schemas.openxmlformats.org/officeDocument/2006/relationships/hyperlink" Target="http://demo.garant.ru/document?id=70253464&amp;sub=0" TargetMode="External"/><Relationship Id="rId9" Type="http://schemas.openxmlformats.org/officeDocument/2006/relationships/hyperlink" Target="http://demo.garant.ru/document?id=12088083&amp;sub=0" TargetMode="External"/><Relationship Id="rId10" Type="http://schemas.openxmlformats.org/officeDocument/2006/relationships/hyperlink" Target="http://demo.garant.ru/document?id=12054854&amp;sub=0" TargetMode="External"/><Relationship Id="rId11" Type="http://schemas.openxmlformats.org/officeDocument/2006/relationships/hyperlink" Target="http://demo.garant.ru/document?id=12088083&amp;sub=14" TargetMode="External"/><Relationship Id="rId12" Type="http://schemas.openxmlformats.org/officeDocument/2006/relationships/hyperlink" Target="http://demo.garant.ru/document?id=70253464&amp;sub=0" TargetMode="External"/><Relationship Id="rId13" Type="http://schemas.openxmlformats.org/officeDocument/2006/relationships/hyperlink" Target="http://demo.garant.ru/document?id=12088083&amp;sub=42" TargetMode="External"/><Relationship Id="rId14" Type="http://schemas.openxmlformats.org/officeDocument/2006/relationships/hyperlink" Target="http://demo.garant.ru/document?id=12088083&amp;sub=42" TargetMode="External"/><Relationship Id="rId15" Type="http://schemas.openxmlformats.org/officeDocument/2006/relationships/hyperlink" Target="http://demo.garant.ru/document?id=12088083&amp;sub=305" TargetMode="External"/><Relationship Id="rId16" Type="http://schemas.openxmlformats.org/officeDocument/2006/relationships/hyperlink" Target="http://demo.garant.ru/document?id=12088083&amp;sub=3361" TargetMode="External"/><Relationship Id="rId17" Type="http://schemas.openxmlformats.org/officeDocument/2006/relationships/hyperlink" Target="http://demo.garant.ru/document?id=12088083&amp;sub=30082" TargetMode="External"/><Relationship Id="rId18" Type="http://schemas.openxmlformats.org/officeDocument/2006/relationships/hyperlink" Target="http://demo.garant.ru/document?id=12088083&amp;sub=30083" TargetMode="External"/><Relationship Id="rId19" Type="http://schemas.openxmlformats.org/officeDocument/2006/relationships/hyperlink" Target="http://demo.garant.ru/document?id=12088083&amp;sub=416" TargetMode="External"/><Relationship Id="rId20" Type="http://schemas.openxmlformats.org/officeDocument/2006/relationships/hyperlink" Target="http://demo.garant.ru/document?id=12088083&amp;sub=382" TargetMode="External"/><Relationship Id="rId21" Type="http://schemas.openxmlformats.org/officeDocument/2006/relationships/hyperlink" Target="http://demo.garant.ru/document?id=12088083&amp;sub=34" TargetMode="External"/><Relationship Id="rId22" Type="http://schemas.openxmlformats.org/officeDocument/2006/relationships/hyperlink" Target="http://demo.garant.ru/document?id=12088083&amp;sub=34" TargetMode="External"/><Relationship Id="rId23" Type="http://schemas.openxmlformats.org/officeDocument/2006/relationships/hyperlink" Target="http://demo.garant.ru/document?id=12088083&amp;sub=415" TargetMode="External"/><Relationship Id="rId24" Type="http://schemas.openxmlformats.org/officeDocument/2006/relationships/hyperlink" Target="http://demo.garant.ru/document?id=12088083&amp;sub=0" TargetMode="External"/><Relationship Id="rId25" Type="http://schemas.openxmlformats.org/officeDocument/2006/relationships/hyperlink" Target="http://demo.garant.ru/document?id=12088083&amp;sub=0" TargetMode="External"/><Relationship Id="rId26" Type="http://schemas.openxmlformats.org/officeDocument/2006/relationships/hyperlink" Target="http://demo.garant.ru/document?id=12088083&amp;sub=304011" TargetMode="External"/><Relationship Id="rId27" Type="http://schemas.openxmlformats.org/officeDocument/2006/relationships/hyperlink" Target="http://demo.garant.ru/document?id=70253464&amp;sub=0" TargetMode="External"/><Relationship Id="rId28" Type="http://schemas.openxmlformats.org/officeDocument/2006/relationships/hyperlink" Target="http://demo.garant.ru/document?id=12088083&amp;sub=3054" TargetMode="External"/><Relationship Id="rId29" Type="http://schemas.openxmlformats.org/officeDocument/2006/relationships/hyperlink" Target="http://demo.garant.ru/document?id=12088083&amp;sub=3361" TargetMode="External"/><Relationship Id="rId30" Type="http://schemas.openxmlformats.org/officeDocument/2006/relationships/hyperlink" Target="http://demo.garant.ru/document?id=12088083&amp;sub=3361" TargetMode="External"/><Relationship Id="rId31" Type="http://schemas.openxmlformats.org/officeDocument/2006/relationships/hyperlink" Target="http://demo.garant.ru/document?id=71392106&amp;sub=0" TargetMode="External"/><Relationship Id="rId32" Type="http://schemas.openxmlformats.org/officeDocument/2006/relationships/hyperlink" Target="http://demo.garant.ru/document?id=12088083&amp;sub=415" TargetMode="External"/><Relationship Id="rId33" Type="http://schemas.openxmlformats.org/officeDocument/2006/relationships/hyperlink" Target="http://demo.garant.ru/document?id=12088083&amp;sub=416" TargetMode="External"/><Relationship Id="rId34" Type="http://schemas.openxmlformats.org/officeDocument/2006/relationships/hyperlink" Target="http://demo.garant.ru/document?id=12025267&amp;sub=0" TargetMode="External"/><Relationship Id="rId35" Type="http://schemas.openxmlformats.org/officeDocument/2006/relationships/hyperlink" Target="http://demo.garant.ru/document?id=70253464&amp;sub=0" TargetMode="External"/><Relationship Id="rId36" Type="http://schemas.openxmlformats.org/officeDocument/2006/relationships/hyperlink" Target="http://demo.garant.ru/document?id=10002426&amp;sub=81" TargetMode="External"/><Relationship Id="rId37" Type="http://schemas.openxmlformats.org/officeDocument/2006/relationships/hyperlink" Target="http://demo.garant.ru/document?id=70253464&amp;sub=0" TargetMode="External"/><Relationship Id="rId38" Type="http://schemas.openxmlformats.org/officeDocument/2006/relationships/hyperlink" Target="http://demo.garant.ru/document?id=10002426&amp;sub=81" TargetMode="External"/><Relationship Id="rId39" Type="http://schemas.openxmlformats.org/officeDocument/2006/relationships/hyperlink" Target="http://demo.garant.ru/document?id=70253464&amp;sub=0" TargetMode="External"/><Relationship Id="rId40" Type="http://schemas.openxmlformats.org/officeDocument/2006/relationships/hyperlink" Target="http://demo.garant.ru/document?id=70253464&amp;sub=0" TargetMode="External"/><Relationship Id="rId41" Type="http://schemas.openxmlformats.org/officeDocument/2006/relationships/hyperlink" Target="http://demo.garant.ru/document?id=12088083&amp;sub=3361" TargetMode="External"/><Relationship Id="rId42" Type="http://schemas.openxmlformats.org/officeDocument/2006/relationships/hyperlink" Target="http://demo.garant.ru/document?id=12088083&amp;sub=3361" TargetMode="External"/><Relationship Id="rId43" Type="http://schemas.openxmlformats.org/officeDocument/2006/relationships/hyperlink" Target="http://demo.garant.ru/document?id=12088083&amp;sub=3361" TargetMode="External"/><Relationship Id="rId44" Type="http://schemas.openxmlformats.org/officeDocument/2006/relationships/hyperlink" Target="http://demo.garant.ru/document?id=12088083&amp;sub=3361" TargetMode="External"/><Relationship Id="rId45" Type="http://schemas.openxmlformats.org/officeDocument/2006/relationships/hyperlink" Target="http://demo.garant.ru/document?id=12088083&amp;sub=3361" TargetMode="External"/><Relationship Id="rId46" Type="http://schemas.openxmlformats.org/officeDocument/2006/relationships/hyperlink" Target="http://demo.garant.ru/document?id=12088083&amp;sub=3361" TargetMode="External"/><Relationship Id="rId47" Type="http://schemas.openxmlformats.org/officeDocument/2006/relationships/hyperlink" Target="http://demo.garant.ru/document?id=70253464&amp;sub=0" TargetMode="External"/><Relationship Id="rId48" Type="http://schemas.openxmlformats.org/officeDocument/2006/relationships/hyperlink" Target="http://demo.garant.ru/document?id=12088083&amp;sub=35" TargetMode="External"/><Relationship Id="rId49" Type="http://schemas.openxmlformats.org/officeDocument/2006/relationships/hyperlink" Target="http://demo.garant.ru/document?id=70550730&amp;sub=0" TargetMode="External"/><Relationship Id="rId50" Type="http://schemas.openxmlformats.org/officeDocument/2006/relationships/hyperlink" Target="http://demo.garant.ru/document?id=12054854&amp;sub=0" TargetMode="External"/><Relationship Id="rId51" Type="http://schemas.openxmlformats.org/officeDocument/2006/relationships/hyperlink" Target="http://demo.garant.ru/document?id=12054854&amp;sub=43" TargetMode="External"/><Relationship Id="rId52" Type="http://schemas.openxmlformats.org/officeDocument/2006/relationships/hyperlink" Target="http://demo.garant.ru/document?id=70719336&amp;sub=3000" TargetMode="External"/><Relationship Id="rId53" Type="http://schemas.openxmlformats.org/officeDocument/2006/relationships/hyperlink" Target="http://demo.garant.ru/document?id=70719336&amp;sub=0" TargetMode="External"/><Relationship Id="rId54" Type="http://schemas.openxmlformats.org/officeDocument/2006/relationships/hyperlink" Target="http://demo.garant.ru/document?id=12054854&amp;sub=4" TargetMode="External"/><Relationship Id="rId55" Type="http://schemas.openxmlformats.org/officeDocument/2006/relationships/hyperlink" Target="http://demo.garant.ru/document?id=12036454&amp;sub=0" TargetMode="External"/><Relationship Id="rId56" Type="http://schemas.openxmlformats.org/officeDocument/2006/relationships/hyperlink" Target="http://demo.garant.ru/document?id=70719336&amp;sub=0" TargetMode="External"/><Relationship Id="rId57" Type="http://schemas.openxmlformats.org/officeDocument/2006/relationships/hyperlink" Target="http://demo.garant.ru/document?id=12088083&amp;sub=4013" TargetMode="External"/><Relationship Id="rId58" Type="http://schemas.openxmlformats.org/officeDocument/2006/relationships/hyperlink" Target="http://demo.garant.ru/document?id=70719336&amp;sub=2000" TargetMode="External"/><Relationship Id="rId59" Type="http://schemas.openxmlformats.org/officeDocument/2006/relationships/hyperlink" Target="http://demo.garant.ru/document?id=70719336&amp;sub=0" TargetMode="External"/><Relationship Id="rId60" Type="http://schemas.openxmlformats.org/officeDocument/2006/relationships/hyperlink" Target="http://demo.garant.ru/document?id=12088083&amp;sub=4001" TargetMode="External"/><Relationship Id="rId61" Type="http://schemas.openxmlformats.org/officeDocument/2006/relationships/hyperlink" Target="http://demo.garant.ru/document?id=12088083&amp;sub=53" TargetMode="External"/><Relationship Id="rId62" Type="http://schemas.openxmlformats.org/officeDocument/2006/relationships/image" Target="media/image1.wmf"/><Relationship Id="rId63" Type="http://schemas.openxmlformats.org/officeDocument/2006/relationships/image" Target="media/image2.wmf"/><Relationship Id="rId64" Type="http://schemas.openxmlformats.org/officeDocument/2006/relationships/image" Target="media/image3.wmf"/><Relationship Id="rId65" Type="http://schemas.openxmlformats.org/officeDocument/2006/relationships/image" Target="media/image4.wmf"/><Relationship Id="rId66" Type="http://schemas.openxmlformats.org/officeDocument/2006/relationships/image" Target="media/image5.wmf"/><Relationship Id="rId67" Type="http://schemas.openxmlformats.org/officeDocument/2006/relationships/image" Target="media/image6.wmf"/><Relationship Id="rId68" Type="http://schemas.openxmlformats.org/officeDocument/2006/relationships/image" Target="media/image7.wmf"/><Relationship Id="rId69" Type="http://schemas.openxmlformats.org/officeDocument/2006/relationships/image" Target="media/image8.wmf"/><Relationship Id="rId70" Type="http://schemas.openxmlformats.org/officeDocument/2006/relationships/image" Target="media/image9.wmf"/><Relationship Id="rId71" Type="http://schemas.openxmlformats.org/officeDocument/2006/relationships/footer" Target="footer1.xml"/><Relationship Id="rId72" Type="http://schemas.openxmlformats.org/officeDocument/2006/relationships/fontTable" Target="fontTable.xml"/><Relationship Id="rId7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35</TotalTime>
  <Application>LibreOffice/6.1.3.2$Linux_X86_64 LibreOffice_project/86daf60bf00efa86ad547e59e09d6bb77c699acb</Application>
  <Pages>99</Pages>
  <Words>38704</Words>
  <Characters>258806</Characters>
  <CharactersWithSpaces>220619</CharactersWithSpaces>
  <Company>Геронтология</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2012-03-22T14:55:00Z</dcterms:created>
  <dc:creator>ConsultantPlus</dc:creator>
  <dc:description/>
  <dc:language>en-US</dc:language>
  <cp:lastModifiedBy/>
  <cp:lastPrinted>2018-12-25T13:29:00Z</cp:lastPrinted>
  <dcterms:modified xsi:type="dcterms:W3CDTF">2018-12-25T13:38:00Z</dcterms:modified>
  <cp:revision>58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Геронтология</vt:lpwstr>
  </property>
  <property fmtid="{D5CDD505-2E9C-101B-9397-08002B2CF9AE}" pid="3" name="Operator">
    <vt:lpwstr>1</vt:lpwstr>
  </property>
</Properties>
</file>